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8"/>
          <w:szCs w:val="24"/>
        </w:rPr>
        <w:id w:val="-60319820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noProof/>
          <w:sz w:val="22"/>
          <w:szCs w:val="22"/>
        </w:rPr>
      </w:sdtEndPr>
      <w:sdtContent>
        <w:p w14:paraId="077EE405" w14:textId="77777777" w:rsidR="00AE0328" w:rsidRPr="00BD347E" w:rsidRDefault="00BD347E" w:rsidP="00AE0328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BD347E">
            <w:rPr>
              <w:rFonts w:ascii="Times New Roman" w:hAnsi="Times New Roman" w:cs="Times New Roman"/>
              <w:b/>
              <w:sz w:val="28"/>
              <w:szCs w:val="24"/>
            </w:rPr>
            <w:t xml:space="preserve">Table of </w:t>
          </w:r>
          <w:r w:rsidR="00AE0328" w:rsidRPr="00BD347E">
            <w:rPr>
              <w:rFonts w:ascii="Times New Roman" w:hAnsi="Times New Roman" w:cs="Times New Roman"/>
              <w:b/>
              <w:sz w:val="28"/>
              <w:szCs w:val="24"/>
            </w:rPr>
            <w:t>Contents</w:t>
          </w:r>
          <w:bookmarkStart w:id="0" w:name="_GoBack"/>
          <w:bookmarkEnd w:id="0"/>
        </w:p>
        <w:p w14:paraId="077EE406" w14:textId="77777777" w:rsidR="006624D9" w:rsidRPr="006624D9" w:rsidRDefault="00AE0328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6624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624D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24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7908265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6624D9" w:rsidRPr="006624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General Information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_Toc387908265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7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66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General SARC Tennis Info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_Toc387908266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8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67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Teams/ Leagues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_Toc387908267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9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68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Websites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_Toc387908268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A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69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How to Sign Up for a JTT Team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_Toc387908269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B" w14:textId="77777777" w:rsidR="006624D9" w:rsidRPr="006624D9" w:rsidRDefault="00DA184C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387908270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6624D9" w:rsidRPr="006624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Costs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_Toc387908270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C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1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Lesson/ Session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_Toc387908271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D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2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League/ Team Play (Spring, Summer, Fall)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_Toc387908272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E" w14:textId="77777777" w:rsidR="006624D9" w:rsidRPr="006624D9" w:rsidRDefault="00DA184C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387908273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6624D9" w:rsidRPr="006624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Monthly Calendar of Event and Action Items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_Toc387908273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0F" w14:textId="77777777" w:rsidR="006624D9" w:rsidRPr="006624D9" w:rsidRDefault="00DA184C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387908274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6624D9" w:rsidRPr="006624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JTT Rules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_Toc387908274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0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5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Divisions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_Toc387908275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1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6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Composition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_Toc387908276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2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7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Matches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_Toc387908277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3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8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Match Format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_Toc387908278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4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79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4.5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Match Order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_Toc387908279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5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80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4.6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Coaching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_Toc387908280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6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81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4.7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Recording Matches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_Toc387908281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7" w14:textId="77777777" w:rsidR="006624D9" w:rsidRPr="006624D9" w:rsidRDefault="00DA184C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87908282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4.8</w:t>
            </w:r>
            <w:r w:rsidR="006624D9" w:rsidRPr="006624D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Raleigh Season Ending Tournament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_Toc387908282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8" w14:textId="77777777" w:rsidR="006624D9" w:rsidRPr="006624D9" w:rsidRDefault="00DA184C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387908283" w:history="1"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6624D9" w:rsidRPr="006624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624D9" w:rsidRP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Addresses</w:t>
            </w:r>
            <w:r w:rsidR="006624D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to Local Tennis (Match) Facilities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_Toc387908283 \h </w:instrTex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624D9" w:rsidRPr="006624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EE419" w14:textId="77777777" w:rsidR="00AE0328" w:rsidRDefault="00AE0328">
          <w:r w:rsidRPr="006624D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77EE41A" w14:textId="77777777" w:rsidR="00BD347E" w:rsidRDefault="00BD347E">
      <w:pPr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077EE41B" w14:textId="77777777" w:rsidR="00016465" w:rsidRPr="00016465" w:rsidRDefault="00016465" w:rsidP="00AE0328">
      <w:pPr>
        <w:pStyle w:val="Heading1"/>
        <w:ind w:hanging="720"/>
        <w:rPr>
          <w:rFonts w:eastAsia="Times New Roman"/>
        </w:rPr>
      </w:pPr>
      <w:bookmarkStart w:id="1" w:name="_Toc387908265"/>
      <w:r w:rsidRPr="00016465">
        <w:rPr>
          <w:rFonts w:eastAsia="Times New Roman"/>
        </w:rPr>
        <w:lastRenderedPageBreak/>
        <w:t>General Information</w:t>
      </w:r>
      <w:bookmarkEnd w:id="1"/>
    </w:p>
    <w:p w14:paraId="077EE41C" w14:textId="77777777" w:rsidR="00016465" w:rsidRPr="00016465" w:rsidRDefault="00016465" w:rsidP="00016465">
      <w:pPr>
        <w:pStyle w:val="Heading2"/>
        <w:ind w:hanging="720"/>
        <w:rPr>
          <w:rFonts w:eastAsia="Times New Roman"/>
        </w:rPr>
      </w:pPr>
      <w:bookmarkStart w:id="2" w:name="_Toc387908266"/>
      <w:r w:rsidRPr="00016465">
        <w:rPr>
          <w:rFonts w:eastAsia="Times New Roman"/>
        </w:rPr>
        <w:t>General SARC Tennis Info</w:t>
      </w:r>
      <w:bookmarkEnd w:id="2"/>
      <w:r w:rsidRPr="00016465">
        <w:rPr>
          <w:rFonts w:eastAsia="Times New Roman"/>
        </w:rPr>
        <w:tab/>
      </w:r>
    </w:p>
    <w:p w14:paraId="077EE41D" w14:textId="77777777" w:rsidR="00016465" w:rsidRPr="00016465" w:rsidRDefault="00016465" w:rsidP="000164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>Lessons/ practice run in 4-6 week sessions (weather dependent)</w:t>
      </w:r>
    </w:p>
    <w:p w14:paraId="077EE41E" w14:textId="77777777" w:rsidR="00016465" w:rsidRPr="00016465" w:rsidRDefault="00016465" w:rsidP="000164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>All lessons are held at SARC courts</w:t>
      </w:r>
    </w:p>
    <w:p w14:paraId="077EE41F" w14:textId="77777777" w:rsidR="00016465" w:rsidRPr="00016465" w:rsidRDefault="00016465" w:rsidP="00016465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3" w:name="_Toc387908267"/>
      <w:r>
        <w:rPr>
          <w:rFonts w:eastAsia="Times New Roman"/>
        </w:rPr>
        <w:t>1.2</w:t>
      </w:r>
      <w:r>
        <w:rPr>
          <w:rFonts w:eastAsia="Times New Roman"/>
        </w:rPr>
        <w:tab/>
      </w:r>
      <w:r w:rsidRPr="00016465">
        <w:rPr>
          <w:rFonts w:eastAsia="Times New Roman"/>
        </w:rPr>
        <w:t>Teams/ Leagues</w:t>
      </w:r>
      <w:bookmarkEnd w:id="3"/>
      <w:r w:rsidRPr="00016465">
        <w:rPr>
          <w:rFonts w:eastAsia="Times New Roman"/>
        </w:rPr>
        <w:tab/>
      </w:r>
    </w:p>
    <w:p w14:paraId="077EE420" w14:textId="77777777" w:rsidR="00016465" w:rsidRPr="008E3070" w:rsidRDefault="00AA1650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Junior Team Tennis (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JTT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016465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eague plays 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in spring</w:t>
      </w:r>
      <w:r w:rsidR="00016465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(March- May)</w:t>
      </w:r>
      <w:r w:rsidR="0006157E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="0006157E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(June-Aug)</w:t>
      </w:r>
      <w:r w:rsidR="00016465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 w:rsidR="00016465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(Sept-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 w:rsidR="00016465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); each season ends with a single elimination tournament</w:t>
      </w:r>
      <w:r w:rsidR="008E3070" w:rsidRP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 by the City.</w:t>
      </w:r>
    </w:p>
    <w:p w14:paraId="077EE421" w14:textId="77777777" w:rsidR="00016465" w:rsidRPr="00016465" w:rsidRDefault="00016465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Must sign up for lessons/ sessions in Feb</w:t>
      </w:r>
      <w:r w:rsidR="0006157E" w:rsidRP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June</w:t>
      </w:r>
      <w:r w:rsidRP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and Sept to be included in on </w:t>
      </w:r>
      <w:r w:rsidR="008E3070" w:rsidRP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JTT </w:t>
      </w:r>
      <w:r w:rsidRP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team</w:t>
      </w:r>
      <w:r w:rsidRPr="00016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play</w:t>
      </w:r>
      <w:r w:rsidR="008E3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077EE422" w14:textId="77777777" w:rsidR="00016465" w:rsidRPr="008E3070" w:rsidRDefault="00016465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70">
        <w:rPr>
          <w:rFonts w:ascii="Times New Roman" w:eastAsia="Times New Roman" w:hAnsi="Times New Roman" w:cs="Times New Roman"/>
          <w:sz w:val="24"/>
          <w:szCs w:val="24"/>
        </w:rPr>
        <w:t xml:space="preserve">Teams are determined by ages of </w:t>
      </w:r>
      <w:r w:rsidR="008E3070" w:rsidRPr="008E3070">
        <w:rPr>
          <w:rFonts w:ascii="Times New Roman" w:eastAsia="Times New Roman" w:hAnsi="Times New Roman" w:cs="Times New Roman"/>
          <w:sz w:val="24"/>
          <w:szCs w:val="24"/>
        </w:rPr>
        <w:t>youth</w:t>
      </w:r>
      <w:r w:rsidRPr="008E3070">
        <w:rPr>
          <w:rFonts w:ascii="Times New Roman" w:eastAsia="Times New Roman" w:hAnsi="Times New Roman" w:cs="Times New Roman"/>
          <w:sz w:val="24"/>
          <w:szCs w:val="24"/>
        </w:rPr>
        <w:t xml:space="preserve"> particip</w:t>
      </w:r>
      <w:r w:rsidR="0014293F">
        <w:rPr>
          <w:rFonts w:ascii="Times New Roman" w:eastAsia="Times New Roman" w:hAnsi="Times New Roman" w:cs="Times New Roman"/>
          <w:sz w:val="24"/>
          <w:szCs w:val="24"/>
        </w:rPr>
        <w:t>ating</w:t>
      </w:r>
      <w:r w:rsidR="008E3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070" w:rsidRPr="008E3070">
        <w:rPr>
          <w:rFonts w:ascii="Times New Roman" w:hAnsi="Times New Roman" w:cs="Times New Roman"/>
          <w:sz w:val="24"/>
          <w:szCs w:val="24"/>
        </w:rPr>
        <w:t>Levels of play are</w:t>
      </w:r>
      <w:r w:rsidR="008E3070">
        <w:rPr>
          <w:rFonts w:ascii="Times New Roman" w:hAnsi="Times New Roman" w:cs="Times New Roman"/>
          <w:sz w:val="24"/>
          <w:szCs w:val="24"/>
        </w:rPr>
        <w:t xml:space="preserve"> </w:t>
      </w:r>
      <w:r w:rsidR="008E3070" w:rsidRPr="008E3070">
        <w:rPr>
          <w:rFonts w:ascii="Times New Roman" w:hAnsi="Times New Roman" w:cs="Times New Roman"/>
          <w:sz w:val="24"/>
          <w:szCs w:val="24"/>
        </w:rPr>
        <w:t>8U, 10U, 12U, 14U and 18U</w:t>
      </w:r>
      <w:r w:rsidR="008E3070">
        <w:rPr>
          <w:rFonts w:ascii="Times New Roman" w:hAnsi="Times New Roman" w:cs="Times New Roman"/>
          <w:sz w:val="24"/>
          <w:szCs w:val="24"/>
        </w:rPr>
        <w:t xml:space="preserve">. Levels are determined by the following dates: </w:t>
      </w:r>
      <w:r w:rsidR="008E3070" w:rsidRPr="008E3070">
        <w:rPr>
          <w:rFonts w:ascii="Times New Roman" w:hAnsi="Times New Roman" w:cs="Times New Roman"/>
          <w:sz w:val="24"/>
          <w:szCs w:val="24"/>
        </w:rPr>
        <w:t>spring- age as of 8/31 that year; su</w:t>
      </w:r>
      <w:r w:rsidR="00AA1650">
        <w:rPr>
          <w:rFonts w:ascii="Times New Roman" w:hAnsi="Times New Roman" w:cs="Times New Roman"/>
          <w:sz w:val="24"/>
          <w:szCs w:val="24"/>
        </w:rPr>
        <w:t xml:space="preserve">mmer- age as of </w:t>
      </w:r>
      <w:r w:rsidR="008E3070" w:rsidRPr="008E3070">
        <w:rPr>
          <w:rFonts w:ascii="Times New Roman" w:hAnsi="Times New Roman" w:cs="Times New Roman"/>
          <w:sz w:val="24"/>
          <w:szCs w:val="24"/>
        </w:rPr>
        <w:t>8/31 that year; fall- age as of 11/3 that year</w:t>
      </w:r>
      <w:r w:rsidR="008E3070">
        <w:rPr>
          <w:rFonts w:ascii="Times New Roman" w:hAnsi="Times New Roman" w:cs="Times New Roman"/>
          <w:sz w:val="24"/>
          <w:szCs w:val="24"/>
        </w:rPr>
        <w:t>.</w:t>
      </w:r>
    </w:p>
    <w:p w14:paraId="077EE423" w14:textId="77777777" w:rsidR="00016465" w:rsidRPr="00016465" w:rsidRDefault="00016465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sub leagues within each age group- beginner, intermediate etc. SARC coach decides which level the group will play</w:t>
      </w:r>
      <w:r w:rsid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7EE424" w14:textId="77777777" w:rsidR="008E3070" w:rsidRPr="008E3070" w:rsidRDefault="008E3070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70">
        <w:rPr>
          <w:rFonts w:ascii="Times New Roman" w:hAnsi="Times New Roman" w:cs="Times New Roman"/>
          <w:sz w:val="24"/>
          <w:szCs w:val="24"/>
        </w:rPr>
        <w:t>Matches are all home or locally awa</w:t>
      </w:r>
      <w:r>
        <w:rPr>
          <w:rFonts w:ascii="Times New Roman" w:hAnsi="Times New Roman" w:cs="Times New Roman"/>
          <w:sz w:val="24"/>
          <w:szCs w:val="24"/>
        </w:rPr>
        <w:t>y.  When home, each player is asked</w:t>
      </w:r>
      <w:r w:rsidRPr="008E3070">
        <w:rPr>
          <w:rFonts w:ascii="Times New Roman" w:hAnsi="Times New Roman" w:cs="Times New Roman"/>
          <w:sz w:val="24"/>
          <w:szCs w:val="24"/>
        </w:rPr>
        <w:t xml:space="preserve"> to provide a new can of age appropriate balls (8U-red, 10U-orange, 12U- green dot, 14U/18U- yellow). Parents are responsible for all transportation of youth to/from matches.  Youth should arrive at least 15 minutes prior to the start of each match.</w:t>
      </w:r>
    </w:p>
    <w:p w14:paraId="077EE425" w14:textId="77777777" w:rsidR="00016465" w:rsidRPr="00016465" w:rsidRDefault="00016465" w:rsidP="000164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day a week commitment </w:t>
      </w:r>
      <w:r w:rsid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lessons </w:t>
      </w: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>is high</w:t>
      </w:r>
      <w:r w:rsidR="00A32781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encouraged for team play</w:t>
      </w:r>
      <w:r w:rsidR="008E3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7EE426" w14:textId="77777777" w:rsidR="00016465" w:rsidRPr="00016465" w:rsidRDefault="00016465" w:rsidP="0001646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EE427" w14:textId="77777777" w:rsidR="00016465" w:rsidRPr="00016465" w:rsidRDefault="00016465" w:rsidP="00016465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4" w:name="_Toc387908268"/>
      <w:r>
        <w:rPr>
          <w:rFonts w:eastAsia="Times New Roman"/>
        </w:rPr>
        <w:t>1.3</w:t>
      </w:r>
      <w:r>
        <w:rPr>
          <w:rFonts w:eastAsia="Times New Roman"/>
        </w:rPr>
        <w:tab/>
      </w:r>
      <w:r w:rsidRPr="00016465">
        <w:rPr>
          <w:rFonts w:eastAsia="Times New Roman"/>
        </w:rPr>
        <w:t>Websites</w:t>
      </w:r>
      <w:bookmarkEnd w:id="4"/>
      <w:r w:rsidRPr="00016465">
        <w:rPr>
          <w:rFonts w:eastAsia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489"/>
      </w:tblGrid>
      <w:tr w:rsidR="00016465" w:rsidRPr="00016465" w14:paraId="077EE42A" w14:textId="77777777" w:rsidTr="00016465">
        <w:tc>
          <w:tcPr>
            <w:tcW w:w="3192" w:type="dxa"/>
          </w:tcPr>
          <w:p w14:paraId="077EE428" w14:textId="77777777" w:rsidR="00016465" w:rsidRPr="00016465" w:rsidRDefault="00016465" w:rsidP="0001646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 Tennis</w:t>
            </w:r>
          </w:p>
        </w:tc>
        <w:tc>
          <w:tcPr>
            <w:tcW w:w="6384" w:type="dxa"/>
          </w:tcPr>
          <w:p w14:paraId="077EE429" w14:textId="77777777" w:rsidR="00016465" w:rsidRPr="00016465" w:rsidRDefault="00DA184C" w:rsidP="00D279E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016465" w:rsidRPr="0001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http://www.springdalepool.com/Default.aspx?pageId=970667</w:t>
              </w:r>
            </w:hyperlink>
          </w:p>
        </w:tc>
      </w:tr>
      <w:tr w:rsidR="00016465" w:rsidRPr="00016465" w14:paraId="077EE42D" w14:textId="77777777" w:rsidTr="00016465">
        <w:tc>
          <w:tcPr>
            <w:tcW w:w="3192" w:type="dxa"/>
          </w:tcPr>
          <w:p w14:paraId="077EE42B" w14:textId="77777777" w:rsidR="00016465" w:rsidRPr="00016465" w:rsidRDefault="00016465" w:rsidP="0001646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</w:t>
            </w:r>
          </w:p>
        </w:tc>
        <w:tc>
          <w:tcPr>
            <w:tcW w:w="6384" w:type="dxa"/>
          </w:tcPr>
          <w:p w14:paraId="077EE42C" w14:textId="77777777" w:rsidR="00016465" w:rsidRPr="00016465" w:rsidRDefault="00DA184C" w:rsidP="00D279E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016465" w:rsidRPr="0001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www.usta.com</w:t>
              </w:r>
            </w:hyperlink>
          </w:p>
        </w:tc>
      </w:tr>
      <w:tr w:rsidR="00016465" w:rsidRPr="00016465" w14:paraId="077EE430" w14:textId="77777777" w:rsidTr="00016465">
        <w:tc>
          <w:tcPr>
            <w:tcW w:w="3192" w:type="dxa"/>
          </w:tcPr>
          <w:p w14:paraId="077EE42E" w14:textId="77777777" w:rsidR="00016465" w:rsidRPr="00016465" w:rsidRDefault="00016465" w:rsidP="0001646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 League info and standings</w:t>
            </w:r>
          </w:p>
        </w:tc>
        <w:tc>
          <w:tcPr>
            <w:tcW w:w="6384" w:type="dxa"/>
          </w:tcPr>
          <w:p w14:paraId="077EE42F" w14:textId="77777777" w:rsidR="00016465" w:rsidRPr="00016465" w:rsidRDefault="00DA184C" w:rsidP="00D279E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16465" w:rsidRPr="0001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http://tennislink.usta.com/Leagues/Common/Default.aspx</w:t>
              </w:r>
            </w:hyperlink>
          </w:p>
        </w:tc>
      </w:tr>
      <w:tr w:rsidR="00016465" w:rsidRPr="00016465" w14:paraId="077EE433" w14:textId="77777777" w:rsidTr="00016465">
        <w:tc>
          <w:tcPr>
            <w:tcW w:w="3192" w:type="dxa"/>
          </w:tcPr>
          <w:p w14:paraId="077EE431" w14:textId="77777777" w:rsidR="00016465" w:rsidRPr="00016465" w:rsidRDefault="00016465" w:rsidP="0001646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 Parent Guide</w:t>
            </w:r>
          </w:p>
        </w:tc>
        <w:tc>
          <w:tcPr>
            <w:tcW w:w="6384" w:type="dxa"/>
          </w:tcPr>
          <w:p w14:paraId="077EE432" w14:textId="77777777" w:rsidR="00016465" w:rsidRPr="00016465" w:rsidRDefault="00DA184C" w:rsidP="00D279E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016465" w:rsidRPr="0001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http://assets.usta.com/assets/1/15/2010%20Parents%20Guide.pdf</w:t>
              </w:r>
            </w:hyperlink>
          </w:p>
        </w:tc>
      </w:tr>
    </w:tbl>
    <w:p w14:paraId="077EE434" w14:textId="77777777" w:rsidR="005D37A3" w:rsidRPr="00016465" w:rsidRDefault="00DA184C" w:rsidP="00016465">
      <w:pPr>
        <w:rPr>
          <w:rFonts w:ascii="Times New Roman" w:hAnsi="Times New Roman" w:cs="Times New Roman"/>
          <w:sz w:val="24"/>
          <w:szCs w:val="24"/>
        </w:rPr>
      </w:pPr>
    </w:p>
    <w:p w14:paraId="077EE435" w14:textId="77777777" w:rsidR="006624D9" w:rsidRDefault="006624D9" w:rsidP="006624D9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5" w:name="_Toc387908269"/>
      <w:r>
        <w:rPr>
          <w:rFonts w:eastAsia="Times New Roman"/>
        </w:rPr>
        <w:t>1.4</w:t>
      </w:r>
      <w:r>
        <w:rPr>
          <w:rFonts w:eastAsia="Times New Roman"/>
        </w:rPr>
        <w:tab/>
        <w:t>How to Sign Up for a JTT Team</w:t>
      </w:r>
      <w:bookmarkEnd w:id="5"/>
    </w:p>
    <w:p w14:paraId="077EE436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m</w:t>
      </w:r>
      <w:r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t>ust be a USTA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first; to join, go to USTA.com</w:t>
      </w:r>
    </w:p>
    <w:p w14:paraId="077EE437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t>Once member and JTT level is confirmed by Coach, Coach will register the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 and give you a team number</w:t>
      </w:r>
    </w:p>
    <w:p w14:paraId="077EE438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t>From USTA.com,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click tennis link at the top</w:t>
      </w:r>
    </w:p>
    <w:p w14:paraId="077EE439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t>Log in to USTA on the 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Note- first time? Create a log-in</w:t>
      </w:r>
    </w:p>
    <w:p w14:paraId="077EE43A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Jr Team Tennis</w:t>
      </w:r>
    </w:p>
    <w:p w14:paraId="077EE43B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Register to play</w:t>
      </w:r>
    </w:p>
    <w:p w14:paraId="077EE43C" w14:textId="77777777" w:rsid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your team ID number</w:t>
      </w:r>
    </w:p>
    <w:p w14:paraId="077EE43D" w14:textId="77777777" w:rsidR="007E5DAC" w:rsidRPr="006624D9" w:rsidRDefault="006624D9" w:rsidP="006624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 prompts to complete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 up and register for the team</w:t>
      </w:r>
      <w:r w:rsidR="007E5DAC" w:rsidRPr="006624D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77EE43E" w14:textId="77777777" w:rsidR="00016465" w:rsidRPr="00AE0328" w:rsidRDefault="00016465" w:rsidP="00AE0328">
      <w:pPr>
        <w:pStyle w:val="Heading1"/>
        <w:ind w:hanging="720"/>
        <w:rPr>
          <w:rFonts w:eastAsia="Times New Roman"/>
        </w:rPr>
      </w:pPr>
      <w:bookmarkStart w:id="6" w:name="_Toc387908270"/>
      <w:r w:rsidRPr="00AE0328">
        <w:rPr>
          <w:rFonts w:eastAsia="Times New Roman"/>
        </w:rPr>
        <w:lastRenderedPageBreak/>
        <w:t>Costs</w:t>
      </w:r>
      <w:bookmarkEnd w:id="6"/>
    </w:p>
    <w:p w14:paraId="077EE43F" w14:textId="77777777" w:rsidR="00016465" w:rsidRPr="00C70B75" w:rsidRDefault="00C70B75" w:rsidP="00C70B75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7" w:name="_Toc387908271"/>
      <w:r>
        <w:rPr>
          <w:rFonts w:eastAsia="Times New Roman"/>
        </w:rPr>
        <w:t>2.1</w:t>
      </w:r>
      <w:r>
        <w:rPr>
          <w:rFonts w:eastAsia="Times New Roman"/>
        </w:rPr>
        <w:tab/>
      </w:r>
      <w:r w:rsidR="00016465" w:rsidRPr="00016465">
        <w:rPr>
          <w:rFonts w:eastAsia="Times New Roman"/>
        </w:rPr>
        <w:t>Lesson/ Session</w:t>
      </w:r>
      <w:bookmarkEnd w:id="7"/>
      <w:r w:rsidR="00016465" w:rsidRPr="00C70B75">
        <w:rPr>
          <w:rFonts w:eastAsia="Times New Roman"/>
        </w:rPr>
        <w:tab/>
      </w:r>
      <w:r w:rsidR="00016465" w:rsidRPr="00C70B75">
        <w:rPr>
          <w:rFonts w:eastAsia="Times New Roman"/>
        </w:rPr>
        <w:tab/>
      </w:r>
    </w:p>
    <w:p w14:paraId="077EE440" w14:textId="77777777" w:rsidR="00C70B75" w:rsidRDefault="00C70B75" w:rsidP="00016465">
      <w:pPr>
        <w:tabs>
          <w:tab w:val="left" w:pos="4727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37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440"/>
        <w:gridCol w:w="2972"/>
      </w:tblGrid>
      <w:tr w:rsidR="00C70B75" w:rsidRPr="007E5DAC" w14:paraId="077EE444" w14:textId="77777777" w:rsidTr="007E5DAC">
        <w:trPr>
          <w:trHeight w:val="288"/>
        </w:trPr>
        <w:tc>
          <w:tcPr>
            <w:tcW w:w="4425" w:type="dxa"/>
            <w:shd w:val="clear" w:color="auto" w:fill="auto"/>
            <w:noWrap/>
            <w:vAlign w:val="bottom"/>
          </w:tcPr>
          <w:p w14:paraId="077EE441" w14:textId="77777777" w:rsidR="00C70B75" w:rsidRPr="007E5DAC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Lesson/ Session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7EE442" w14:textId="77777777" w:rsidR="00C70B75" w:rsidRPr="007E5DAC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Cost</w:t>
            </w:r>
          </w:p>
        </w:tc>
        <w:tc>
          <w:tcPr>
            <w:tcW w:w="2972" w:type="dxa"/>
            <w:shd w:val="clear" w:color="auto" w:fill="auto"/>
            <w:noWrap/>
            <w:vAlign w:val="bottom"/>
          </w:tcPr>
          <w:p w14:paraId="077EE443" w14:textId="77777777" w:rsidR="00C70B75" w:rsidRPr="007E5DAC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Payment Due</w:t>
            </w:r>
          </w:p>
        </w:tc>
      </w:tr>
      <w:tr w:rsidR="00C70B75" w:rsidRPr="00C70B75" w14:paraId="077EE448" w14:textId="77777777" w:rsidTr="007E5DAC">
        <w:trPr>
          <w:trHeight w:val="288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14:paraId="077EE445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hr class per once a week participation: members/nonmembers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EE446" w14:textId="77777777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$12/$14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7EE447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at the beginning of each session</w:t>
            </w:r>
          </w:p>
        </w:tc>
      </w:tr>
      <w:tr w:rsidR="00C70B75" w:rsidRPr="00C70B75" w14:paraId="077EE44C" w14:textId="77777777" w:rsidTr="007E5DAC">
        <w:trPr>
          <w:trHeight w:val="288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14:paraId="077EE449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hr class per twice a week participation: members/nonmembers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EE44A" w14:textId="77777777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$20/$24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7EE44B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at the beginning of each session</w:t>
            </w:r>
          </w:p>
        </w:tc>
      </w:tr>
      <w:tr w:rsidR="00C70B75" w:rsidRPr="00C70B75" w14:paraId="077EE450" w14:textId="77777777" w:rsidTr="007E5DAC">
        <w:trPr>
          <w:trHeight w:val="288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14:paraId="077EE44D" w14:textId="77777777" w:rsidR="00C70B75" w:rsidRPr="00C70B75" w:rsidRDefault="00C70B75" w:rsidP="0051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30 min class</w:t>
            </w:r>
            <w:r w:rsidR="005113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per once a week participation: members/ nonmembers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EE44E" w14:textId="77777777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$6</w:t>
            </w:r>
            <w:r w:rsidR="005113CE">
              <w:rPr>
                <w:rFonts w:ascii="Times New Roman" w:eastAsia="Times New Roman" w:hAnsi="Times New Roman" w:cs="Times New Roman"/>
                <w:color w:val="000000"/>
                <w:sz w:val="24"/>
              </w:rPr>
              <w:t>/$7</w:t>
            </w: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7EE44F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at the beginning of each session</w:t>
            </w:r>
          </w:p>
        </w:tc>
      </w:tr>
      <w:tr w:rsidR="005113CE" w:rsidRPr="00C70B75" w14:paraId="077EE454" w14:textId="77777777" w:rsidTr="007E5DAC">
        <w:trPr>
          <w:trHeight w:val="288"/>
        </w:trPr>
        <w:tc>
          <w:tcPr>
            <w:tcW w:w="4425" w:type="dxa"/>
            <w:shd w:val="clear" w:color="auto" w:fill="auto"/>
            <w:noWrap/>
            <w:vAlign w:val="bottom"/>
          </w:tcPr>
          <w:p w14:paraId="077EE451" w14:textId="77777777" w:rsidR="005113CE" w:rsidRPr="00C70B75" w:rsidRDefault="005113CE" w:rsidP="0051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30 min 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per twice a week participation: members/ nonmembers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7EE452" w14:textId="77777777" w:rsidR="005113CE" w:rsidRPr="00C70B75" w:rsidRDefault="005113CE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$10/$12</w:t>
            </w:r>
          </w:p>
        </w:tc>
        <w:tc>
          <w:tcPr>
            <w:tcW w:w="2972" w:type="dxa"/>
            <w:shd w:val="clear" w:color="auto" w:fill="auto"/>
            <w:noWrap/>
            <w:vAlign w:val="bottom"/>
          </w:tcPr>
          <w:p w14:paraId="077EE453" w14:textId="77777777" w:rsidR="005113CE" w:rsidRPr="00C70B75" w:rsidRDefault="005113CE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at the beginning of each session</w:t>
            </w:r>
          </w:p>
        </w:tc>
      </w:tr>
    </w:tbl>
    <w:p w14:paraId="077EE455" w14:textId="77777777" w:rsidR="005113CE" w:rsidRDefault="005113CE" w:rsidP="00016465">
      <w:pPr>
        <w:tabs>
          <w:tab w:val="left" w:pos="4727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EE456" w14:textId="77777777" w:rsidR="005113CE" w:rsidRPr="005113CE" w:rsidRDefault="005113CE" w:rsidP="00511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</w:p>
    <w:p w14:paraId="077EE457" w14:textId="77777777" w:rsidR="005113CE" w:rsidRPr="005113CE" w:rsidRDefault="005113CE" w:rsidP="005113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CE">
        <w:rPr>
          <w:rFonts w:ascii="Times New Roman" w:eastAsia="Times New Roman" w:hAnsi="Times New Roman" w:cs="Times New Roman"/>
          <w:sz w:val="24"/>
          <w:szCs w:val="24"/>
        </w:rPr>
        <w:t>Nonmembers are only allowed to take les</w:t>
      </w:r>
      <w:r w:rsidR="00AA1650">
        <w:rPr>
          <w:rFonts w:ascii="Times New Roman" w:eastAsia="Times New Roman" w:hAnsi="Times New Roman" w:cs="Times New Roman"/>
          <w:sz w:val="24"/>
          <w:szCs w:val="24"/>
        </w:rPr>
        <w:t>sons during non-pool time (</w:t>
      </w:r>
      <w:r w:rsidRPr="005113CE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A1650">
        <w:rPr>
          <w:rFonts w:ascii="Times New Roman" w:eastAsia="Times New Roman" w:hAnsi="Times New Roman" w:cs="Times New Roman"/>
          <w:sz w:val="24"/>
          <w:szCs w:val="24"/>
        </w:rPr>
        <w:t>-Sept</w:t>
      </w:r>
      <w:r w:rsidRPr="005113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16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13C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077EE458" w14:textId="77777777" w:rsidR="00016465" w:rsidRDefault="005113CE" w:rsidP="005113CE">
      <w:pPr>
        <w:pStyle w:val="ListParagraph"/>
        <w:numPr>
          <w:ilvl w:val="0"/>
          <w:numId w:val="9"/>
        </w:numPr>
        <w:tabs>
          <w:tab w:val="left" w:pos="4727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3CE">
        <w:rPr>
          <w:rFonts w:ascii="Times New Roman" w:eastAsia="Times New Roman" w:hAnsi="Times New Roman" w:cs="Times New Roman"/>
          <w:sz w:val="24"/>
          <w:szCs w:val="24"/>
        </w:rPr>
        <w:t>Nonmembers may not participate on any SARC teams</w:t>
      </w:r>
      <w:r w:rsidR="00AA16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465" w:rsidRPr="00511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6465" w:rsidRPr="00511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EE459" w14:textId="77777777" w:rsidR="005113CE" w:rsidRPr="005113CE" w:rsidRDefault="005113CE" w:rsidP="005113CE">
      <w:pPr>
        <w:tabs>
          <w:tab w:val="left" w:pos="4727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EE45A" w14:textId="77777777" w:rsidR="00016465" w:rsidRPr="00C70B75" w:rsidRDefault="00C70B75" w:rsidP="00C70B75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8" w:name="_Toc387908272"/>
      <w:r>
        <w:rPr>
          <w:rFonts w:eastAsia="Times New Roman"/>
        </w:rPr>
        <w:t>2.2</w:t>
      </w:r>
      <w:r>
        <w:rPr>
          <w:rFonts w:eastAsia="Times New Roman"/>
        </w:rPr>
        <w:tab/>
      </w:r>
      <w:r w:rsidR="00016465" w:rsidRPr="00016465">
        <w:rPr>
          <w:rFonts w:eastAsia="Times New Roman"/>
        </w:rPr>
        <w:t>League/ Team Play</w:t>
      </w:r>
      <w:r w:rsidR="0006157E">
        <w:rPr>
          <w:rFonts w:eastAsia="Times New Roman"/>
        </w:rPr>
        <w:t xml:space="preserve"> (Spring, Summer, Fall)</w:t>
      </w:r>
      <w:bookmarkEnd w:id="8"/>
      <w:r w:rsidR="00016465" w:rsidRPr="00C70B75">
        <w:rPr>
          <w:rFonts w:eastAsia="Times New Roman"/>
        </w:rPr>
        <w:tab/>
      </w:r>
      <w:r w:rsidR="00016465" w:rsidRPr="00C70B75">
        <w:rPr>
          <w:rFonts w:eastAsia="Times New Roman"/>
        </w:rPr>
        <w:tab/>
      </w:r>
    </w:p>
    <w:tbl>
      <w:tblPr>
        <w:tblW w:w="9390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737"/>
        <w:gridCol w:w="3949"/>
      </w:tblGrid>
      <w:tr w:rsidR="00C70B75" w:rsidRPr="007E5DAC" w14:paraId="077EE45E" w14:textId="77777777" w:rsidTr="007E5DAC">
        <w:trPr>
          <w:trHeight w:val="288"/>
          <w:tblHeader/>
        </w:trPr>
        <w:tc>
          <w:tcPr>
            <w:tcW w:w="4704" w:type="dxa"/>
            <w:shd w:val="clear" w:color="auto" w:fill="auto"/>
            <w:noWrap/>
            <w:vAlign w:val="bottom"/>
          </w:tcPr>
          <w:p w14:paraId="077EE45B" w14:textId="77777777" w:rsidR="00C70B75" w:rsidRPr="007E5DAC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Task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077EE45C" w14:textId="77777777" w:rsidR="00C70B75" w:rsidRPr="007E5DAC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Cost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14:paraId="077EE45D" w14:textId="77777777" w:rsidR="00C70B75" w:rsidRPr="007E5DAC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E5D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Payment Due</w:t>
            </w:r>
          </w:p>
        </w:tc>
      </w:tr>
      <w:tr w:rsidR="00C70B75" w:rsidRPr="00C70B75" w14:paraId="077EE462" w14:textId="77777777" w:rsidTr="007E5DAC">
        <w:trPr>
          <w:trHeight w:val="288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77EE45F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Yearly USTA Registration fee for league (team) play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7EE460" w14:textId="77777777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$20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14:paraId="077EE461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yearly</w:t>
            </w:r>
          </w:p>
        </w:tc>
      </w:tr>
      <w:tr w:rsidR="00C70B75" w:rsidRPr="00C70B75" w14:paraId="077EE466" w14:textId="77777777" w:rsidTr="007E5DAC">
        <w:trPr>
          <w:trHeight w:val="288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77EE463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SARC League Registration Fee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7EE464" w14:textId="77777777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14:paraId="077EE465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per JTT league; prior to start of league play/ matches</w:t>
            </w:r>
          </w:p>
        </w:tc>
      </w:tr>
      <w:tr w:rsidR="00C70B75" w:rsidRPr="00C70B75" w14:paraId="077EE46A" w14:textId="77777777" w:rsidTr="007E5DAC">
        <w:trPr>
          <w:trHeight w:val="288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77EE467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Coaches Fee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7EE468" w14:textId="1687F95E" w:rsidR="00C70B75" w:rsidRPr="00C70B75" w:rsidRDefault="00C70B75" w:rsidP="00C7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$</w:t>
            </w:r>
            <w:r w:rsidR="005C5796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14:paraId="077EE469" w14:textId="77777777" w:rsidR="00C70B75" w:rsidRPr="00C70B75" w:rsidRDefault="00C70B75" w:rsidP="00C7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B75">
              <w:rPr>
                <w:rFonts w:ascii="Times New Roman" w:eastAsia="Times New Roman" w:hAnsi="Times New Roman" w:cs="Times New Roman"/>
                <w:color w:val="000000"/>
                <w:sz w:val="24"/>
              </w:rPr>
              <w:t>paid per JTT league; prior to start of league play/ matches</w:t>
            </w:r>
          </w:p>
        </w:tc>
      </w:tr>
    </w:tbl>
    <w:p w14:paraId="077EE46B" w14:textId="77777777" w:rsidR="00016465" w:rsidRPr="00016465" w:rsidRDefault="00016465">
      <w:pPr>
        <w:rPr>
          <w:rFonts w:ascii="Times New Roman" w:hAnsi="Times New Roman" w:cs="Times New Roman"/>
          <w:sz w:val="24"/>
          <w:szCs w:val="24"/>
        </w:rPr>
      </w:pPr>
    </w:p>
    <w:p w14:paraId="077EE46C" w14:textId="77777777" w:rsidR="007E5DAC" w:rsidRDefault="007E5D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 w:type="page"/>
      </w:r>
    </w:p>
    <w:p w14:paraId="077EE46D" w14:textId="77777777" w:rsidR="00016465" w:rsidRPr="00AE0328" w:rsidRDefault="00016465" w:rsidP="00AE0328">
      <w:pPr>
        <w:pStyle w:val="Heading1"/>
        <w:ind w:hanging="720"/>
        <w:rPr>
          <w:rFonts w:eastAsia="Times New Roman"/>
        </w:rPr>
      </w:pPr>
      <w:bookmarkStart w:id="9" w:name="_Toc387908273"/>
      <w:r w:rsidRPr="00AE0328">
        <w:rPr>
          <w:rFonts w:eastAsia="Times New Roman"/>
        </w:rPr>
        <w:lastRenderedPageBreak/>
        <w:t>Monthly Calendar</w:t>
      </w:r>
      <w:r w:rsidR="00752240" w:rsidRPr="00AE0328">
        <w:rPr>
          <w:rFonts w:eastAsia="Times New Roman"/>
        </w:rPr>
        <w:t xml:space="preserve"> of Event and Action Items</w:t>
      </w:r>
      <w:bookmarkEnd w:id="9"/>
    </w:p>
    <w:p w14:paraId="077EE46E" w14:textId="77777777" w:rsidR="00C70B75" w:rsidRPr="00C70B75" w:rsidRDefault="00C70B75" w:rsidP="00C70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9825" w:type="dxa"/>
        <w:tblInd w:w="9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601"/>
        <w:gridCol w:w="4050"/>
      </w:tblGrid>
      <w:tr w:rsidR="00016465" w:rsidRPr="00016465" w14:paraId="077EE472" w14:textId="77777777" w:rsidTr="0006157E">
        <w:trPr>
          <w:trHeight w:val="288"/>
          <w:tblHeader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6F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7EE470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71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Parent Action Item</w:t>
            </w:r>
          </w:p>
        </w:tc>
      </w:tr>
      <w:tr w:rsidR="00016465" w:rsidRPr="00016465" w14:paraId="077EE476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7EE473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7EE474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off- no lessons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7EE475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7A" w14:textId="77777777" w:rsidTr="0006157E">
        <w:trPr>
          <w:trHeight w:val="276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77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78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lessons start (must be signed up for lessons to be included for JTT)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79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 current/ register USTA membership </w:t>
            </w:r>
          </w:p>
        </w:tc>
      </w:tr>
      <w:tr w:rsidR="00016465" w:rsidRPr="00016465" w14:paraId="077EE47E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7B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7C" w14:textId="77777777" w:rsidR="00016465" w:rsidRPr="0055509C" w:rsidRDefault="00016465" w:rsidP="0055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077EE47D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JTT </w:t>
            </w:r>
            <w:r w:rsidR="00A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(SARC and Coaches fees paid)</w:t>
            </w:r>
          </w:p>
        </w:tc>
      </w:tr>
      <w:tr w:rsidR="00016465" w:rsidRPr="00016465" w14:paraId="077EE482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7EE47F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March </w:t>
            </w: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77EE480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Junior Team Tennis (JTT matches) begin</w:t>
            </w: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7EE481" w14:textId="77777777" w:rsidR="00016465" w:rsidRPr="00016465" w:rsidRDefault="00752240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87" w14:textId="77777777" w:rsidTr="0006157E">
        <w:trPr>
          <w:trHeight w:val="288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83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7EE484" w14:textId="77777777" w:rsid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lessons continue</w:t>
            </w:r>
          </w:p>
          <w:p w14:paraId="077EE485" w14:textId="12397CE9" w:rsidR="0055509C" w:rsidRPr="00016465" w:rsidRDefault="0055509C" w:rsidP="007E0B5F">
            <w:pPr>
              <w:pStyle w:val="ListParagraph"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86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8B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88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89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Junior Team Tennis (JTT matches) continue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8A" w14:textId="77777777" w:rsidR="00016465" w:rsidRPr="00016465" w:rsidRDefault="00752240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8F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8C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8D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lessons continue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077EE48E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93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90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91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Junior Team Tennis (JTT matches) end at beginning of month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92" w14:textId="77777777" w:rsidR="00016465" w:rsidRPr="00016465" w:rsidRDefault="00752240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97" w14:textId="77777777" w:rsidTr="0006157E">
        <w:trPr>
          <w:trHeight w:val="288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94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7EE495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lessons continue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EE496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9F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98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99" w14:textId="77777777" w:rsidR="00016465" w:rsidRPr="0006157E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lessons start</w:t>
            </w:r>
            <w:r w:rsidR="00A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328"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(must be signed up for lessons to be included for JTT)</w:t>
            </w:r>
          </w:p>
          <w:p w14:paraId="077EE49A" w14:textId="77777777" w:rsidR="0006157E" w:rsidRPr="0006157E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Junior Team Tennis (JTT matches) begin</w:t>
            </w:r>
          </w:p>
          <w:p w14:paraId="077EE49B" w14:textId="77777777" w:rsidR="0006157E" w:rsidRPr="0006157E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Tennis camps available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9C" w14:textId="77777777" w:rsid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  <w:p w14:paraId="077EE49D" w14:textId="77777777" w:rsidR="0006157E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 current/ register USTA membership </w:t>
            </w:r>
          </w:p>
          <w:p w14:paraId="077EE49E" w14:textId="77777777" w:rsidR="0006157E" w:rsidRPr="00016465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JTT </w:t>
            </w:r>
            <w:r w:rsidR="00A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(SARC and Coaches fees paid)</w:t>
            </w:r>
          </w:p>
        </w:tc>
      </w:tr>
      <w:tr w:rsidR="00016465" w:rsidRPr="00016465" w14:paraId="077EE4A4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A0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A1" w14:textId="77777777" w:rsidR="0006157E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ummer</w:t>
            </w: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Junior Team Tennis (JTT matches) end </w:t>
            </w:r>
          </w:p>
          <w:p w14:paraId="077EE4A2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lessons continue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A3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A8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A5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A6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Tennis camps available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077EE4A7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AD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A9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AA" w14:textId="77777777" w:rsid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lessons continue</w:t>
            </w:r>
          </w:p>
          <w:p w14:paraId="077EE4AB" w14:textId="77777777" w:rsidR="0006157E" w:rsidRPr="00016465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Tennis camps available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AC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B1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AE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AF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lessons start (must be signed up for lessons to be included for JTT)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B0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 current/ register USTA membership </w:t>
            </w:r>
          </w:p>
        </w:tc>
      </w:tr>
      <w:tr w:rsidR="00016465" w:rsidRPr="00016465" w14:paraId="077EE4B5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B2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B3" w14:textId="77777777" w:rsidR="00016465" w:rsidRPr="00016465" w:rsidRDefault="0006157E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Junior Team Tennis (JTT matches) begin</w:t>
            </w:r>
          </w:p>
        </w:tc>
        <w:tc>
          <w:tcPr>
            <w:tcW w:w="4050" w:type="dxa"/>
            <w:shd w:val="clear" w:color="auto" w:fill="auto"/>
            <w:hideMark/>
          </w:tcPr>
          <w:p w14:paraId="077EE4B4" w14:textId="77777777" w:rsidR="00016465" w:rsidRPr="00016465" w:rsidRDefault="00016465" w:rsidP="00AE03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JTT </w:t>
            </w:r>
            <w:r w:rsidR="0075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registration </w:t>
            </w:r>
            <w:r w:rsidR="00A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(SARC and Coaches fees paid)</w:t>
            </w:r>
          </w:p>
        </w:tc>
      </w:tr>
      <w:tr w:rsidR="00016465" w:rsidRPr="00016465" w14:paraId="077EE4B9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B6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B7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Junior Team Tennis (JTT matches) end at end of month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B8" w14:textId="77777777" w:rsidR="00016465" w:rsidRPr="00016465" w:rsidRDefault="00752240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BD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BA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BB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lessons continue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077EE4BC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C1" w14:textId="77777777" w:rsidTr="0006157E">
        <w:trPr>
          <w:trHeight w:val="288"/>
        </w:trPr>
        <w:tc>
          <w:tcPr>
            <w:tcW w:w="1174" w:type="dxa"/>
            <w:shd w:val="clear" w:color="auto" w:fill="auto"/>
            <w:noWrap/>
            <w:hideMark/>
          </w:tcPr>
          <w:p w14:paraId="077EE4BE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077EE4BF" w14:textId="77777777" w:rsidR="00016465" w:rsidRPr="00016465" w:rsidRDefault="00AE0328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Youth </w:t>
            </w:r>
            <w:r w:rsidR="00016465"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 of </w:t>
            </w:r>
            <w:r w:rsidR="0006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r w:rsidR="00016465"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077EE4C0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65" w:rsidRPr="00016465" w14:paraId="077EE4C5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C2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7EE4C3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lessons start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7EE4C4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  <w:tr w:rsidR="00016465" w:rsidRPr="00016465" w14:paraId="077EE4C9" w14:textId="77777777" w:rsidTr="0006157E">
        <w:trPr>
          <w:trHeight w:val="288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7EE4C6" w14:textId="77777777" w:rsidR="00016465" w:rsidRPr="00016465" w:rsidRDefault="00016465" w:rsidP="0075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Dec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7EE4C7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lessons continue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7EE4C8" w14:textId="77777777" w:rsidR="00016465" w:rsidRPr="00016465" w:rsidRDefault="00016465" w:rsidP="000615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due at beginning of new lesson session</w:t>
            </w:r>
          </w:p>
        </w:tc>
      </w:tr>
    </w:tbl>
    <w:p w14:paraId="077EE4CA" w14:textId="314228F0" w:rsidR="00AA1650" w:rsidRPr="00016465" w:rsidRDefault="00AA1650" w:rsidP="00752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6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Please note that this is just a general guideline; exact dates will be provided by </w:t>
      </w:r>
      <w:r w:rsidR="007E0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Coach Michael.</w:t>
      </w:r>
    </w:p>
    <w:p w14:paraId="077EE4CB" w14:textId="77777777" w:rsidR="00016465" w:rsidRPr="00AE0328" w:rsidRDefault="00AE0328" w:rsidP="00AE0328">
      <w:pPr>
        <w:pStyle w:val="Heading1"/>
        <w:ind w:hanging="720"/>
        <w:rPr>
          <w:rFonts w:eastAsia="Times New Roman"/>
        </w:rPr>
      </w:pPr>
      <w:bookmarkStart w:id="10" w:name="_Toc387908274"/>
      <w:r w:rsidRPr="00AE0328">
        <w:rPr>
          <w:rFonts w:eastAsia="Times New Roman"/>
        </w:rPr>
        <w:lastRenderedPageBreak/>
        <w:t xml:space="preserve">JTT </w:t>
      </w:r>
      <w:r w:rsidR="00016465" w:rsidRPr="00AE0328">
        <w:rPr>
          <w:rFonts w:eastAsia="Times New Roman"/>
        </w:rPr>
        <w:t>Rules</w:t>
      </w:r>
      <w:bookmarkEnd w:id="10"/>
    </w:p>
    <w:p w14:paraId="077EE4CC" w14:textId="77777777" w:rsidR="00016465" w:rsidRDefault="00752240" w:rsidP="00752240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11" w:name="_Toc387908275"/>
      <w:r>
        <w:rPr>
          <w:rFonts w:eastAsia="Times New Roman"/>
        </w:rPr>
        <w:t>4.1</w:t>
      </w:r>
      <w:r>
        <w:rPr>
          <w:rFonts w:eastAsia="Times New Roman"/>
        </w:rPr>
        <w:tab/>
        <w:t>Divisions</w:t>
      </w:r>
      <w:bookmarkEnd w:id="11"/>
    </w:p>
    <w:p w14:paraId="077EE4CD" w14:textId="77777777" w:rsidR="008E3070" w:rsidRPr="009637AA" w:rsidRDefault="008E3070" w:rsidP="008E3070">
      <w:pPr>
        <w:rPr>
          <w:i/>
        </w:rPr>
      </w:pPr>
      <w:r w:rsidRPr="009637AA">
        <w:rPr>
          <w:rFonts w:ascii="Times New Roman" w:hAnsi="Times New Roman" w:cs="Times New Roman"/>
          <w:i/>
          <w:sz w:val="24"/>
          <w:szCs w:val="24"/>
        </w:rPr>
        <w:t>Levels are determined by the following dates: spring- age as of 8/31 that year; summer- age as of 8/31 that year; fall- age as of 11/3 that year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1170"/>
        <w:gridCol w:w="1170"/>
        <w:gridCol w:w="990"/>
        <w:gridCol w:w="4320"/>
      </w:tblGrid>
      <w:tr w:rsidR="00016465" w:rsidRPr="00752240" w14:paraId="077EE4D4" w14:textId="77777777" w:rsidTr="00752240">
        <w:trPr>
          <w:trHeight w:val="517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077EE4CE" w14:textId="77777777" w:rsidR="00016465" w:rsidRPr="00752240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77EE4CF" w14:textId="77777777" w:rsidR="00016465" w:rsidRPr="00752240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sz w:val="24"/>
                <w:szCs w:val="24"/>
              </w:rPr>
              <w:t>Court Length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77EE4D0" w14:textId="77777777" w:rsidR="00016465" w:rsidRPr="00752240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sz w:val="24"/>
                <w:szCs w:val="24"/>
              </w:rPr>
              <w:t>Max Size Racquet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77EE4D1" w14:textId="77777777" w:rsidR="00016465" w:rsidRPr="00752240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sz w:val="24"/>
                <w:szCs w:val="24"/>
              </w:rPr>
              <w:t>Ball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77EE4D2" w14:textId="77777777" w:rsidR="00016465" w:rsidRPr="00752240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sz w:val="24"/>
                <w:szCs w:val="24"/>
              </w:rPr>
              <w:t>Team size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077EE4D3" w14:textId="77777777" w:rsidR="00016465" w:rsidRPr="00752240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0">
              <w:rPr>
                <w:rFonts w:ascii="Times New Roman" w:hAnsi="Times New Roman" w:cs="Times New Roman"/>
                <w:b/>
                <w:sz w:val="24"/>
                <w:szCs w:val="24"/>
              </w:rPr>
              <w:t>Division Details</w:t>
            </w:r>
          </w:p>
        </w:tc>
      </w:tr>
      <w:tr w:rsidR="00016465" w:rsidRPr="00016465" w14:paraId="077EE4DB" w14:textId="77777777" w:rsidTr="00752240">
        <w:trPr>
          <w:trHeight w:val="276"/>
        </w:trPr>
        <w:tc>
          <w:tcPr>
            <w:tcW w:w="1800" w:type="dxa"/>
            <w:vMerge/>
            <w:vAlign w:val="center"/>
          </w:tcPr>
          <w:p w14:paraId="077EE4D5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77EE4D6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077EE4D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077EE4D8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77EE4D9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14:paraId="077EE4DA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65" w:rsidRPr="00016465" w14:paraId="077EE4E2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DC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8U Beginner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DD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36'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DE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23"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DF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E0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4E1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overhand 1st serve, underhand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non-diagonal</w:t>
            </w:r>
          </w:p>
        </w:tc>
      </w:tr>
      <w:tr w:rsidR="00016465" w:rsidRPr="00016465" w14:paraId="077EE4E9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E3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8U Intermediate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E4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36’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E5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23”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E6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E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4E8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crosscourt serving</w:t>
            </w:r>
          </w:p>
        </w:tc>
      </w:tr>
      <w:tr w:rsidR="00016465" w:rsidRPr="00016465" w14:paraId="077EE4F0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EA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10U Beginner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EB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60'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EC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25"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ED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EE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4EF" w14:textId="77777777" w:rsidR="00016465" w:rsidRPr="00016465" w:rsidRDefault="008E3070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16465" w:rsidRPr="00016465">
              <w:rPr>
                <w:rFonts w:ascii="Times New Roman" w:hAnsi="Times New Roman" w:cs="Times New Roman"/>
                <w:sz w:val="24"/>
                <w:szCs w:val="24"/>
              </w:rPr>
              <w:t>verhand serving only</w:t>
            </w:r>
          </w:p>
        </w:tc>
      </w:tr>
      <w:tr w:rsidR="00016465" w:rsidRPr="00016465" w14:paraId="077EE4F7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F1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10U Intermediate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F2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60'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F3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25"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F4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F5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4F6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experienced with match play</w:t>
            </w:r>
          </w:p>
        </w:tc>
      </w:tr>
      <w:tr w:rsidR="00016465" w:rsidRPr="00016465" w14:paraId="077EE4FE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F8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10U Advanced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F9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60'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FA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25"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4FB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4FC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4FD" w14:textId="77777777" w:rsidR="00016465" w:rsidRPr="00016465" w:rsidRDefault="008E3070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16465" w:rsidRPr="00016465">
              <w:rPr>
                <w:rFonts w:ascii="Times New Roman" w:hAnsi="Times New Roman" w:cs="Times New Roman"/>
                <w:sz w:val="24"/>
                <w:szCs w:val="24"/>
              </w:rPr>
              <w:t>op state ranked players or equivalent</w:t>
            </w:r>
          </w:p>
        </w:tc>
      </w:tr>
      <w:tr w:rsidR="00016465" w:rsidRPr="00016465" w14:paraId="077EE505" w14:textId="77777777" w:rsidTr="00752240">
        <w:trPr>
          <w:trHeight w:val="60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4FF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12U Bronze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00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01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02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03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7EE504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players must be </w:t>
            </w:r>
            <w:r w:rsidR="008E3070">
              <w:rPr>
                <w:rFonts w:ascii="Times New Roman" w:hAnsi="Times New Roman" w:cs="Times New Roman"/>
                <w:sz w:val="24"/>
                <w:szCs w:val="24"/>
              </w:rPr>
              <w:t xml:space="preserve">age 11 or 12 on Aug 31, 2014 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or under age 11 and have a state ranking in 12U</w:t>
            </w:r>
          </w:p>
        </w:tc>
      </w:tr>
      <w:tr w:rsidR="00016465" w:rsidRPr="00016465" w14:paraId="077EE50C" w14:textId="77777777" w:rsidTr="00752240">
        <w:trPr>
          <w:trHeight w:val="600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506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12U Silver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0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08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27”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09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0A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7EE50B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players must be age 11 or 12 on Aug 31, 2014 or under age 11 and have a state ranking in 12U</w:t>
            </w:r>
          </w:p>
        </w:tc>
      </w:tr>
      <w:tr w:rsidR="00016465" w:rsidRPr="00016465" w14:paraId="077EE513" w14:textId="77777777" w:rsidTr="00752240">
        <w:trPr>
          <w:trHeight w:val="600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50D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14U Bronze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0E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0F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10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11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7EE512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players must be age 11-14 on Aug 31, 2014 or under age 11 and have a state ranking in 12U</w:t>
            </w:r>
          </w:p>
        </w:tc>
      </w:tr>
      <w:tr w:rsidR="00016465" w:rsidRPr="00016465" w14:paraId="077EE51A" w14:textId="77777777" w:rsidTr="00752240">
        <w:trPr>
          <w:trHeight w:val="600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514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14U Silver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15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16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1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18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7EE519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players must be age 11-14 on Aug 31, 2014 or under age 11 and have a state ranking in 12U or 14U</w:t>
            </w:r>
          </w:p>
        </w:tc>
      </w:tr>
      <w:tr w:rsidR="00016465" w:rsidRPr="00016465" w14:paraId="077EE521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51B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18U Silver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1C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1D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1E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1F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520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any age junior who is at the Silver level </w:t>
            </w:r>
          </w:p>
        </w:tc>
      </w:tr>
      <w:tr w:rsidR="00016465" w:rsidRPr="00016465" w14:paraId="077EE528" w14:textId="77777777" w:rsidTr="00752240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14:paraId="077EE522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18U Gold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23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78'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24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EE525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7EE526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77EE527" w14:textId="77777777" w:rsidR="00016465" w:rsidRPr="00016465" w:rsidRDefault="00016465" w:rsidP="008E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any age junior who is at the Gold level but not ranked in the Top 300 in Sect. (no Top ranked level offered)</w:t>
            </w:r>
          </w:p>
        </w:tc>
      </w:tr>
    </w:tbl>
    <w:p w14:paraId="077EE529" w14:textId="77777777" w:rsidR="00016465" w:rsidRPr="00016465" w:rsidRDefault="00016465" w:rsidP="00016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EE52A" w14:textId="77777777" w:rsidR="00016465" w:rsidRPr="00752240" w:rsidRDefault="00752240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2" w:name="_Toc387908276"/>
      <w:r>
        <w:rPr>
          <w:rFonts w:eastAsia="Times New Roman"/>
        </w:rPr>
        <w:t>4.2</w:t>
      </w:r>
      <w:r>
        <w:rPr>
          <w:rFonts w:eastAsia="Times New Roman"/>
        </w:rPr>
        <w:tab/>
        <w:t>Team C</w:t>
      </w:r>
      <w:r w:rsidR="00016465" w:rsidRPr="00752240">
        <w:rPr>
          <w:rFonts w:eastAsia="Times New Roman"/>
        </w:rPr>
        <w:t>omposition</w:t>
      </w:r>
      <w:bookmarkEnd w:id="12"/>
    </w:p>
    <w:p w14:paraId="077EE52B" w14:textId="77777777" w:rsidR="009637AA" w:rsidRDefault="00016465" w:rsidP="007E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465">
        <w:rPr>
          <w:rFonts w:ascii="Times New Roman" w:hAnsi="Times New Roman" w:cs="Times New Roman"/>
          <w:sz w:val="24"/>
          <w:szCs w:val="24"/>
        </w:rPr>
        <w:t>Any mix of boys and girls is acceptable. Teams may continue to add players all season long but must be on the roster prior to match play.</w:t>
      </w:r>
      <w:r w:rsidRPr="00016465">
        <w:rPr>
          <w:rFonts w:ascii="Times New Roman" w:hAnsi="Times New Roman" w:cs="Times New Roman"/>
          <w:i/>
          <w:iCs/>
          <w:sz w:val="24"/>
          <w:szCs w:val="24"/>
        </w:rPr>
        <w:t xml:space="preserve"> Players can only play on 1 team in 1 division for the entire season.  If a player needs to switch between teams or divisions, that must be approved.  Once approved, the player must remain on that team for the remainder of the season including the tournament</w:t>
      </w:r>
      <w:r w:rsidRPr="00016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EE52C" w14:textId="77777777" w:rsidR="00016465" w:rsidRPr="009637AA" w:rsidRDefault="008E3070" w:rsidP="007E5D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9637AA">
        <w:rPr>
          <w:rFonts w:ascii="Times New Roman" w:hAnsi="Times New Roman" w:cs="Times New Roman"/>
          <w:sz w:val="24"/>
        </w:rPr>
        <w:t>To be allowed to play in the end of the season tournament, player must have played at least two times during that season.</w:t>
      </w:r>
    </w:p>
    <w:p w14:paraId="077EE52D" w14:textId="77777777" w:rsidR="00016465" w:rsidRPr="00752240" w:rsidRDefault="00752240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3" w:name="_Toc387908277"/>
      <w:r>
        <w:rPr>
          <w:rFonts w:eastAsia="Times New Roman"/>
        </w:rPr>
        <w:lastRenderedPageBreak/>
        <w:t>4.3</w:t>
      </w:r>
      <w:r>
        <w:rPr>
          <w:rFonts w:eastAsia="Times New Roman"/>
        </w:rPr>
        <w:tab/>
      </w:r>
      <w:r w:rsidR="00016465" w:rsidRPr="00752240">
        <w:rPr>
          <w:rFonts w:eastAsia="Times New Roman"/>
        </w:rPr>
        <w:t>Matches</w:t>
      </w:r>
      <w:bookmarkEnd w:id="13"/>
    </w:p>
    <w:p w14:paraId="077EE52E" w14:textId="77777777" w:rsidR="00016465" w:rsidRPr="00016465" w:rsidRDefault="00016465" w:rsidP="007E5D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465">
        <w:rPr>
          <w:rFonts w:ascii="Times New Roman" w:hAnsi="Times New Roman" w:cs="Times New Roman"/>
          <w:sz w:val="24"/>
          <w:szCs w:val="24"/>
        </w:rPr>
        <w:t>8U+10U matches begin Saturdays 9am, 12U+14U Bronze Saturdays 10:30am, 12U+14U Silver Saturdays at 12:00pm and 18U matches begin Saturdays at 1:30 pm. Locations will vary each week. Coaches should call opposing coach 1 hr prior to every match. Players should arrive 15 minutes before match time so that play begins on time. Warm up is limited to 5 minutes after the scheduled match time. For example, a 1:30pm match should begin at 1:35pm even if one player did not arrive until 1:35pm. Please be on time!</w:t>
      </w:r>
    </w:p>
    <w:p w14:paraId="077EE52F" w14:textId="77777777" w:rsidR="00016465" w:rsidRPr="00752240" w:rsidRDefault="00752240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4" w:name="_Toc387908278"/>
      <w:r>
        <w:rPr>
          <w:rFonts w:eastAsia="Times New Roman"/>
        </w:rPr>
        <w:t>4.4</w:t>
      </w:r>
      <w:r>
        <w:rPr>
          <w:rFonts w:eastAsia="Times New Roman"/>
        </w:rPr>
        <w:tab/>
      </w:r>
      <w:r w:rsidR="00016465" w:rsidRPr="00752240">
        <w:rPr>
          <w:rFonts w:eastAsia="Times New Roman"/>
        </w:rPr>
        <w:t>Match Format</w:t>
      </w:r>
      <w:bookmarkEnd w:id="14"/>
    </w:p>
    <w:p w14:paraId="077EE530" w14:textId="77777777" w:rsidR="00016465" w:rsidRPr="00752240" w:rsidRDefault="00016465" w:rsidP="007E5DA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40">
        <w:rPr>
          <w:rFonts w:ascii="Times New Roman" w:hAnsi="Times New Roman" w:cs="Times New Roman"/>
          <w:b/>
          <w:sz w:val="24"/>
          <w:szCs w:val="24"/>
        </w:rPr>
        <w:t>8U:</w:t>
      </w:r>
      <w:r w:rsidRPr="00752240">
        <w:rPr>
          <w:rFonts w:ascii="Times New Roman" w:hAnsi="Times New Roman" w:cs="Times New Roman"/>
          <w:sz w:val="24"/>
          <w:szCs w:val="24"/>
        </w:rPr>
        <w:t xml:space="preserve"> 8 </w:t>
      </w:r>
      <w:r w:rsidR="009637AA">
        <w:rPr>
          <w:rFonts w:ascii="Times New Roman" w:hAnsi="Times New Roman" w:cs="Times New Roman"/>
          <w:sz w:val="24"/>
          <w:szCs w:val="24"/>
        </w:rPr>
        <w:t>singles</w:t>
      </w:r>
      <w:r w:rsidRPr="00752240">
        <w:rPr>
          <w:rFonts w:ascii="Times New Roman" w:hAnsi="Times New Roman" w:cs="Times New Roman"/>
          <w:sz w:val="24"/>
          <w:szCs w:val="24"/>
        </w:rPr>
        <w:t xml:space="preserve">+2 </w:t>
      </w:r>
      <w:r w:rsidR="009637AA">
        <w:rPr>
          <w:rFonts w:ascii="Times New Roman" w:hAnsi="Times New Roman" w:cs="Times New Roman"/>
          <w:sz w:val="24"/>
          <w:szCs w:val="24"/>
        </w:rPr>
        <w:t>doubles</w:t>
      </w:r>
      <w:r w:rsidRPr="00752240">
        <w:rPr>
          <w:rFonts w:ascii="Times New Roman" w:hAnsi="Times New Roman" w:cs="Times New Roman"/>
          <w:sz w:val="24"/>
          <w:szCs w:val="24"/>
        </w:rPr>
        <w:t xml:space="preserve"> matches, 2 out of 3 games to 7 points; </w:t>
      </w:r>
      <w:r w:rsidR="009637AA">
        <w:rPr>
          <w:rFonts w:ascii="Times New Roman" w:hAnsi="Times New Roman" w:cs="Times New Roman"/>
          <w:sz w:val="24"/>
          <w:szCs w:val="24"/>
        </w:rPr>
        <w:t>p</w:t>
      </w:r>
      <w:r w:rsidRPr="00752240">
        <w:rPr>
          <w:rFonts w:ascii="Times New Roman" w:hAnsi="Times New Roman" w:cs="Times New Roman"/>
          <w:sz w:val="24"/>
          <w:szCs w:val="24"/>
        </w:rPr>
        <w:t xml:space="preserve">layers may play in all 3 rounds (used red balls)  </w:t>
      </w:r>
    </w:p>
    <w:p w14:paraId="077EE531" w14:textId="77777777" w:rsidR="00016465" w:rsidRPr="00752240" w:rsidRDefault="00016465" w:rsidP="007E5DA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40">
        <w:rPr>
          <w:rFonts w:ascii="Times New Roman" w:hAnsi="Times New Roman" w:cs="Times New Roman"/>
          <w:b/>
          <w:sz w:val="24"/>
          <w:szCs w:val="24"/>
        </w:rPr>
        <w:t xml:space="preserve">10U: </w:t>
      </w:r>
      <w:r w:rsidRPr="00752240">
        <w:rPr>
          <w:rFonts w:ascii="Times New Roman" w:hAnsi="Times New Roman" w:cs="Times New Roman"/>
          <w:sz w:val="24"/>
          <w:szCs w:val="24"/>
        </w:rPr>
        <w:t xml:space="preserve">2 </w:t>
      </w:r>
      <w:r w:rsidR="009637AA">
        <w:rPr>
          <w:rFonts w:ascii="Times New Roman" w:hAnsi="Times New Roman" w:cs="Times New Roman"/>
          <w:sz w:val="24"/>
          <w:szCs w:val="24"/>
        </w:rPr>
        <w:t>singles</w:t>
      </w:r>
      <w:r w:rsidRPr="00752240">
        <w:rPr>
          <w:rFonts w:ascii="Times New Roman" w:hAnsi="Times New Roman" w:cs="Times New Roman"/>
          <w:sz w:val="24"/>
          <w:szCs w:val="24"/>
        </w:rPr>
        <w:t xml:space="preserve">+2 </w:t>
      </w:r>
      <w:r w:rsidR="009637AA">
        <w:rPr>
          <w:rFonts w:ascii="Times New Roman" w:hAnsi="Times New Roman" w:cs="Times New Roman"/>
          <w:sz w:val="24"/>
          <w:szCs w:val="24"/>
        </w:rPr>
        <w:t>doubles</w:t>
      </w:r>
      <w:r w:rsidRPr="00752240">
        <w:rPr>
          <w:rFonts w:ascii="Times New Roman" w:hAnsi="Times New Roman" w:cs="Times New Roman"/>
          <w:sz w:val="24"/>
          <w:szCs w:val="24"/>
        </w:rPr>
        <w:t xml:space="preserve"> matches, 1 se</w:t>
      </w:r>
      <w:r w:rsidR="009637AA">
        <w:rPr>
          <w:rFonts w:ascii="Times New Roman" w:hAnsi="Times New Roman" w:cs="Times New Roman"/>
          <w:sz w:val="24"/>
          <w:szCs w:val="24"/>
        </w:rPr>
        <w:t>t to 6 games, no-ad, tie break at</w:t>
      </w:r>
      <w:r w:rsidRPr="00752240">
        <w:rPr>
          <w:rFonts w:ascii="Times New Roman" w:hAnsi="Times New Roman" w:cs="Times New Roman"/>
          <w:sz w:val="24"/>
          <w:szCs w:val="24"/>
        </w:rPr>
        <w:t xml:space="preserve"> 5-all (used orange balls)</w:t>
      </w:r>
      <w:r w:rsidR="00752240">
        <w:rPr>
          <w:rFonts w:ascii="Times New Roman" w:hAnsi="Times New Roman" w:cs="Times New Roman"/>
          <w:sz w:val="24"/>
          <w:szCs w:val="24"/>
        </w:rPr>
        <w:t xml:space="preserve">; </w:t>
      </w:r>
      <w:r w:rsidR="009637AA">
        <w:rPr>
          <w:rFonts w:ascii="Times New Roman" w:hAnsi="Times New Roman" w:cs="Times New Roman"/>
          <w:sz w:val="24"/>
          <w:szCs w:val="24"/>
        </w:rPr>
        <w:t>e</w:t>
      </w:r>
      <w:r w:rsidRPr="00752240">
        <w:rPr>
          <w:rFonts w:ascii="Times New Roman" w:hAnsi="Times New Roman" w:cs="Times New Roman"/>
          <w:sz w:val="24"/>
          <w:szCs w:val="24"/>
        </w:rPr>
        <w:t>ach court should have a monitor at the net post to help keep score, call lines and monitor the match.</w:t>
      </w:r>
    </w:p>
    <w:p w14:paraId="077EE532" w14:textId="77777777" w:rsidR="00016465" w:rsidRPr="00752240" w:rsidRDefault="00016465" w:rsidP="007E5D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0">
        <w:rPr>
          <w:rFonts w:ascii="Times New Roman" w:hAnsi="Times New Roman" w:cs="Times New Roman"/>
          <w:b/>
          <w:sz w:val="24"/>
          <w:szCs w:val="24"/>
        </w:rPr>
        <w:t>All other divisions</w:t>
      </w:r>
      <w:r w:rsidRPr="00752240">
        <w:rPr>
          <w:rFonts w:ascii="Times New Roman" w:hAnsi="Times New Roman" w:cs="Times New Roman"/>
          <w:sz w:val="24"/>
          <w:szCs w:val="24"/>
        </w:rPr>
        <w:t>: 6 singles+3 doubles matches, 1 se</w:t>
      </w:r>
      <w:r w:rsidR="009637AA">
        <w:rPr>
          <w:rFonts w:ascii="Times New Roman" w:hAnsi="Times New Roman" w:cs="Times New Roman"/>
          <w:sz w:val="24"/>
          <w:szCs w:val="24"/>
        </w:rPr>
        <w:t>t to 6 games, no-ad, tie break at</w:t>
      </w:r>
      <w:r w:rsidRPr="00752240">
        <w:rPr>
          <w:rFonts w:ascii="Times New Roman" w:hAnsi="Times New Roman" w:cs="Times New Roman"/>
          <w:sz w:val="24"/>
          <w:szCs w:val="24"/>
        </w:rPr>
        <w:t xml:space="preserve"> 5-all. If line calls become an issue, a coach can stay on the court to call lines. Sportsmanship should be the first priority! </w:t>
      </w:r>
      <w:r w:rsidRPr="00752240">
        <w:rPr>
          <w:rFonts w:ascii="Times New Roman" w:hAnsi="Times New Roman" w:cs="Times New Roman"/>
          <w:b/>
          <w:sz w:val="24"/>
          <w:szCs w:val="24"/>
        </w:rPr>
        <w:t>New</w:t>
      </w:r>
      <w:r w:rsidRPr="00752240">
        <w:rPr>
          <w:rFonts w:ascii="Times New Roman" w:hAnsi="Times New Roman" w:cs="Times New Roman"/>
          <w:sz w:val="24"/>
          <w:szCs w:val="24"/>
        </w:rPr>
        <w:t xml:space="preserve"> balls for each match will be provided by the home team. </w:t>
      </w:r>
    </w:p>
    <w:p w14:paraId="077EE533" w14:textId="77777777" w:rsidR="00016465" w:rsidRDefault="00752240" w:rsidP="00752240">
      <w:pPr>
        <w:pStyle w:val="Heading2"/>
        <w:numPr>
          <w:ilvl w:val="0"/>
          <w:numId w:val="0"/>
        </w:numPr>
        <w:rPr>
          <w:rFonts w:eastAsia="Times New Roman"/>
        </w:rPr>
      </w:pPr>
      <w:bookmarkStart w:id="15" w:name="_Toc387908279"/>
      <w:r>
        <w:rPr>
          <w:rFonts w:eastAsia="Times New Roman"/>
        </w:rPr>
        <w:t>4.5</w:t>
      </w:r>
      <w:r>
        <w:rPr>
          <w:rFonts w:eastAsia="Times New Roman"/>
        </w:rPr>
        <w:tab/>
      </w:r>
      <w:r w:rsidR="00016465" w:rsidRPr="00752240">
        <w:rPr>
          <w:rFonts w:eastAsia="Times New Roman"/>
        </w:rPr>
        <w:t>Match Order</w:t>
      </w:r>
      <w:bookmarkEnd w:id="15"/>
    </w:p>
    <w:p w14:paraId="077EE534" w14:textId="77777777" w:rsidR="009637AA" w:rsidRPr="009637AA" w:rsidRDefault="009637AA" w:rsidP="009637AA">
      <w:pPr>
        <w:rPr>
          <w:rFonts w:ascii="Times New Roman" w:hAnsi="Times New Roman" w:cs="Times New Roman"/>
          <w:sz w:val="24"/>
          <w:szCs w:val="24"/>
        </w:rPr>
      </w:pPr>
      <w:r w:rsidRPr="009637AA">
        <w:rPr>
          <w:rFonts w:ascii="Times New Roman" w:hAnsi="Times New Roman" w:cs="Times New Roman"/>
          <w:sz w:val="24"/>
          <w:szCs w:val="24"/>
        </w:rPr>
        <w:t>12u, 14u and 18u will follow rounds below unless home site has 6 courts available.  If 6 courts are available, all 6 singles will start followed by 3 courts of doubles.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4"/>
        <w:gridCol w:w="2711"/>
        <w:gridCol w:w="2430"/>
        <w:gridCol w:w="2021"/>
        <w:gridCol w:w="1759"/>
      </w:tblGrid>
      <w:tr w:rsidR="00016465" w:rsidRPr="00016465" w14:paraId="077EE53A" w14:textId="77777777" w:rsidTr="00752240">
        <w:trPr>
          <w:trHeight w:val="255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35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noWrap/>
            <w:vAlign w:val="bottom"/>
          </w:tcPr>
          <w:p w14:paraId="077EE536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17AA2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nd 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77EE537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17AA2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nd 2</w:t>
            </w:r>
          </w:p>
        </w:tc>
        <w:tc>
          <w:tcPr>
            <w:tcW w:w="2021" w:type="dxa"/>
            <w:shd w:val="clear" w:color="auto" w:fill="auto"/>
            <w:noWrap/>
            <w:vAlign w:val="bottom"/>
          </w:tcPr>
          <w:p w14:paraId="077EE538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17AA2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nd 3</w:t>
            </w:r>
          </w:p>
        </w:tc>
        <w:tc>
          <w:tcPr>
            <w:tcW w:w="1759" w:type="dxa"/>
          </w:tcPr>
          <w:p w14:paraId="077EE539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Max Matches</w:t>
            </w:r>
          </w:p>
        </w:tc>
      </w:tr>
      <w:tr w:rsidR="00016465" w:rsidRPr="00016465" w14:paraId="077EE540" w14:textId="77777777" w:rsidTr="00752240">
        <w:trPr>
          <w:trHeight w:val="255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3B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8U</w:t>
            </w:r>
          </w:p>
        </w:tc>
        <w:tc>
          <w:tcPr>
            <w:tcW w:w="2711" w:type="dxa"/>
            <w:shd w:val="clear" w:color="auto" w:fill="auto"/>
            <w:noWrap/>
            <w:vAlign w:val="bottom"/>
          </w:tcPr>
          <w:p w14:paraId="077EE53C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4 singles matches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77EE53D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4 singles matches</w:t>
            </w:r>
          </w:p>
        </w:tc>
        <w:tc>
          <w:tcPr>
            <w:tcW w:w="2021" w:type="dxa"/>
            <w:shd w:val="clear" w:color="auto" w:fill="auto"/>
            <w:noWrap/>
            <w:vAlign w:val="bottom"/>
          </w:tcPr>
          <w:p w14:paraId="077EE53E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 doubles matches</w:t>
            </w:r>
          </w:p>
        </w:tc>
        <w:tc>
          <w:tcPr>
            <w:tcW w:w="1759" w:type="dxa"/>
          </w:tcPr>
          <w:p w14:paraId="077EE53F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singles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</w:p>
        </w:tc>
      </w:tr>
      <w:tr w:rsidR="00016465" w:rsidRPr="00016465" w14:paraId="077EE546" w14:textId="77777777" w:rsidTr="00752240">
        <w:trPr>
          <w:trHeight w:val="259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41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10U</w:t>
            </w:r>
          </w:p>
        </w:tc>
        <w:tc>
          <w:tcPr>
            <w:tcW w:w="2711" w:type="dxa"/>
            <w:shd w:val="clear" w:color="auto" w:fill="auto"/>
            <w:vAlign w:val="bottom"/>
          </w:tcPr>
          <w:p w14:paraId="077EE542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 and a doubles match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7EE543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singles, a doubles match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077EE544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9" w:type="dxa"/>
          </w:tcPr>
          <w:p w14:paraId="077EE545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singles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or 2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</w:p>
        </w:tc>
      </w:tr>
      <w:tr w:rsidR="00016465" w:rsidRPr="00016465" w14:paraId="077EE54C" w14:textId="77777777" w:rsidTr="00752240">
        <w:trPr>
          <w:trHeight w:val="259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4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12U</w:t>
            </w:r>
          </w:p>
        </w:tc>
        <w:tc>
          <w:tcPr>
            <w:tcW w:w="2711" w:type="dxa"/>
            <w:shd w:val="clear" w:color="auto" w:fill="auto"/>
            <w:vAlign w:val="bottom"/>
          </w:tcPr>
          <w:p w14:paraId="077EE548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7EE549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singles, 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077EE54A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9" w:type="dxa"/>
          </w:tcPr>
          <w:p w14:paraId="077EE54B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singles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</w:p>
        </w:tc>
      </w:tr>
      <w:tr w:rsidR="00016465" w:rsidRPr="00016465" w14:paraId="077EE552" w14:textId="77777777" w:rsidTr="00752240">
        <w:trPr>
          <w:trHeight w:val="259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4D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14U</w:t>
            </w:r>
          </w:p>
        </w:tc>
        <w:tc>
          <w:tcPr>
            <w:tcW w:w="2711" w:type="dxa"/>
            <w:shd w:val="clear" w:color="auto" w:fill="auto"/>
            <w:vAlign w:val="bottom"/>
          </w:tcPr>
          <w:p w14:paraId="077EE54E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7EE54F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singles, 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077EE550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9" w:type="dxa"/>
          </w:tcPr>
          <w:p w14:paraId="077EE551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singles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</w:p>
        </w:tc>
      </w:tr>
      <w:tr w:rsidR="00016465" w:rsidRPr="00016465" w14:paraId="077EE558" w14:textId="77777777" w:rsidTr="00752240">
        <w:trPr>
          <w:trHeight w:val="259"/>
        </w:trPr>
        <w:tc>
          <w:tcPr>
            <w:tcW w:w="644" w:type="dxa"/>
            <w:shd w:val="clear" w:color="auto" w:fill="auto"/>
            <w:noWrap/>
            <w:vAlign w:val="bottom"/>
          </w:tcPr>
          <w:p w14:paraId="077EE553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b/>
                <w:sz w:val="24"/>
                <w:szCs w:val="24"/>
              </w:rPr>
              <w:t>18U</w:t>
            </w:r>
          </w:p>
        </w:tc>
        <w:tc>
          <w:tcPr>
            <w:tcW w:w="2711" w:type="dxa"/>
            <w:shd w:val="clear" w:color="auto" w:fill="auto"/>
            <w:vAlign w:val="bottom"/>
          </w:tcPr>
          <w:p w14:paraId="077EE554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 3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7EE555" w14:textId="77777777" w:rsidR="00016465" w:rsidRPr="00016465" w:rsidRDefault="00016465" w:rsidP="0075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singles, 1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16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 doubles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077EE556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9" w:type="dxa"/>
          </w:tcPr>
          <w:p w14:paraId="077EE557" w14:textId="77777777" w:rsidR="00016465" w:rsidRPr="00016465" w:rsidRDefault="00016465" w:rsidP="0075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singles</w:t>
            </w:r>
            <w:r w:rsidRPr="000164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9637AA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</w:p>
        </w:tc>
      </w:tr>
    </w:tbl>
    <w:p w14:paraId="077EE559" w14:textId="77777777" w:rsidR="00016465" w:rsidRPr="00016465" w:rsidRDefault="00016465" w:rsidP="007E5D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EE55A" w14:textId="77777777" w:rsidR="00016465" w:rsidRPr="00752240" w:rsidRDefault="00752240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6" w:name="_Toc387908280"/>
      <w:r>
        <w:rPr>
          <w:rFonts w:eastAsia="Times New Roman"/>
        </w:rPr>
        <w:t>4.6</w:t>
      </w:r>
      <w:r>
        <w:rPr>
          <w:rFonts w:eastAsia="Times New Roman"/>
        </w:rPr>
        <w:tab/>
      </w:r>
      <w:r w:rsidR="00016465" w:rsidRPr="00752240">
        <w:rPr>
          <w:rFonts w:eastAsia="Times New Roman"/>
        </w:rPr>
        <w:t>Coaching</w:t>
      </w:r>
      <w:bookmarkEnd w:id="16"/>
    </w:p>
    <w:p w14:paraId="077EE55B" w14:textId="77777777" w:rsidR="00016465" w:rsidRPr="00016465" w:rsidRDefault="00016465" w:rsidP="007E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465">
        <w:rPr>
          <w:rFonts w:ascii="Times New Roman" w:hAnsi="Times New Roman" w:cs="Times New Roman"/>
          <w:sz w:val="24"/>
          <w:szCs w:val="24"/>
        </w:rPr>
        <w:t>The coach may talk to their players during the 90 second changeover from outside the fence only. For the 8U+10U divisions, 1 court monitor per court (this could be a parent or a coach) is allowed on the court but they are only allowed to monitor the match. The monitor is not allowed to coach.</w:t>
      </w:r>
    </w:p>
    <w:p w14:paraId="077EE55C" w14:textId="77777777" w:rsidR="00016465" w:rsidRPr="007E5DAC" w:rsidRDefault="007E5DAC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7" w:name="_Toc387908281"/>
      <w:r>
        <w:rPr>
          <w:rFonts w:eastAsia="Times New Roman"/>
        </w:rPr>
        <w:t>4.7</w:t>
      </w:r>
      <w:r>
        <w:rPr>
          <w:rFonts w:eastAsia="Times New Roman"/>
        </w:rPr>
        <w:tab/>
      </w:r>
      <w:r w:rsidR="00016465" w:rsidRPr="007E5DAC">
        <w:rPr>
          <w:rFonts w:eastAsia="Times New Roman"/>
        </w:rPr>
        <w:t>Recording Matches</w:t>
      </w:r>
      <w:bookmarkEnd w:id="17"/>
    </w:p>
    <w:p w14:paraId="077EE55D" w14:textId="77777777" w:rsidR="00016465" w:rsidRPr="00016465" w:rsidRDefault="00016465" w:rsidP="007E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465">
        <w:rPr>
          <w:rFonts w:ascii="Times New Roman" w:hAnsi="Times New Roman" w:cs="Times New Roman"/>
          <w:sz w:val="24"/>
          <w:szCs w:val="24"/>
        </w:rPr>
        <w:t xml:space="preserve">The winning team is responsible for reporting the scores online within 48 hours of the match or </w:t>
      </w:r>
      <w:r w:rsidRPr="00016465">
        <w:rPr>
          <w:rFonts w:ascii="Times New Roman" w:hAnsi="Times New Roman" w:cs="Times New Roman"/>
          <w:b/>
          <w:sz w:val="24"/>
          <w:szCs w:val="24"/>
        </w:rPr>
        <w:t>if not reported, either team may enter the score.</w:t>
      </w:r>
      <w:r w:rsidRPr="00016465">
        <w:rPr>
          <w:rFonts w:ascii="Times New Roman" w:hAnsi="Times New Roman" w:cs="Times New Roman"/>
          <w:sz w:val="24"/>
          <w:szCs w:val="24"/>
        </w:rPr>
        <w:t xml:space="preserve"> It is recommended that each team recruit a volunteer team manager who helps with the administration of the team. </w:t>
      </w:r>
    </w:p>
    <w:p w14:paraId="077EE55E" w14:textId="77777777" w:rsidR="00016465" w:rsidRPr="007E5DAC" w:rsidRDefault="007E5DAC" w:rsidP="007E5DAC">
      <w:pPr>
        <w:pStyle w:val="Heading2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8" w:name="_Toc387908282"/>
      <w:r>
        <w:rPr>
          <w:rFonts w:eastAsia="Times New Roman"/>
        </w:rPr>
        <w:lastRenderedPageBreak/>
        <w:t>4.8</w:t>
      </w:r>
      <w:r>
        <w:rPr>
          <w:rFonts w:eastAsia="Times New Roman"/>
        </w:rPr>
        <w:tab/>
      </w:r>
      <w:r w:rsidR="00016465" w:rsidRPr="007E5DAC">
        <w:rPr>
          <w:rFonts w:eastAsia="Times New Roman"/>
        </w:rPr>
        <w:t>Raleigh Season Ending Tournament</w:t>
      </w:r>
      <w:bookmarkEnd w:id="18"/>
    </w:p>
    <w:p w14:paraId="077EE55F" w14:textId="77777777" w:rsidR="00016465" w:rsidRPr="00016465" w:rsidRDefault="00016465" w:rsidP="007E5D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465">
        <w:rPr>
          <w:rFonts w:ascii="Times New Roman" w:hAnsi="Times New Roman" w:cs="Times New Roman"/>
          <w:sz w:val="24"/>
          <w:szCs w:val="24"/>
        </w:rPr>
        <w:t>The season ending tournament is open to all players who have 2 separate regular season team mat</w:t>
      </w:r>
      <w:r w:rsidR="009637AA">
        <w:rPr>
          <w:rFonts w:ascii="Times New Roman" w:hAnsi="Times New Roman" w:cs="Times New Roman"/>
          <w:sz w:val="24"/>
          <w:szCs w:val="24"/>
        </w:rPr>
        <w:t>ches recorded online</w:t>
      </w:r>
      <w:r w:rsidRPr="00016465">
        <w:rPr>
          <w:rFonts w:ascii="Times New Roman" w:hAnsi="Times New Roman" w:cs="Times New Roman"/>
          <w:sz w:val="24"/>
          <w:szCs w:val="24"/>
        </w:rPr>
        <w:t xml:space="preserve">. Teams who have played 5 or fewer matches due to rain or a bye need only 1 match minimum for the league tournament. Team coaches must alert the league coordinator about rain. </w:t>
      </w:r>
    </w:p>
    <w:p w14:paraId="077EE560" w14:textId="77777777" w:rsidR="007E5DAC" w:rsidRDefault="007E5D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 w:type="page"/>
      </w:r>
    </w:p>
    <w:p w14:paraId="077EE561" w14:textId="77777777" w:rsidR="00016465" w:rsidRPr="00AE0328" w:rsidRDefault="00016465" w:rsidP="00AE0328">
      <w:pPr>
        <w:pStyle w:val="Heading1"/>
        <w:ind w:hanging="720"/>
        <w:rPr>
          <w:rFonts w:eastAsia="Times New Roman"/>
        </w:rPr>
      </w:pPr>
      <w:bookmarkStart w:id="19" w:name="_Toc387908283"/>
      <w:r w:rsidRPr="00AE0328">
        <w:rPr>
          <w:rFonts w:eastAsia="Times New Roman"/>
        </w:rPr>
        <w:lastRenderedPageBreak/>
        <w:t>Addresses</w:t>
      </w:r>
      <w:bookmarkEnd w:id="19"/>
      <w:r w:rsidR="006624D9">
        <w:rPr>
          <w:rFonts w:eastAsia="Times New Roman"/>
        </w:rPr>
        <w:t xml:space="preserve"> to Local Tennis (Match) Facilities</w:t>
      </w:r>
    </w:p>
    <w:p w14:paraId="077EE562" w14:textId="77777777" w:rsidR="007E5DAC" w:rsidRDefault="007E5DAC" w:rsidP="00016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7EE563" w14:textId="77777777" w:rsidR="007E5DAC" w:rsidRDefault="009637AA" w:rsidP="000164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Addresses of</w:t>
      </w:r>
      <w:r w:rsidR="007E5DAC" w:rsidRPr="000164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local parks</w:t>
      </w:r>
      <w:r w:rsidR="006624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as follows:</w:t>
      </w:r>
    </w:p>
    <w:p w14:paraId="077EE564" w14:textId="77777777" w:rsidR="006624D9" w:rsidRPr="007E5DAC" w:rsidRDefault="006624D9" w:rsidP="000164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7EE565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Biltmore Hills Par</w:t>
      </w:r>
      <w:r w:rsid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-  2615 Fitzgerald Dr</w:t>
      </w:r>
    </w:p>
    <w:p w14:paraId="077EE566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Brier Creek- 10601 Arnold Palmer Dr</w:t>
      </w:r>
    </w:p>
    <w:p w14:paraId="077EE567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Carolina CC- 2500 Glenwood Ave</w:t>
      </w:r>
    </w:p>
    <w:p w14:paraId="077EE568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Cedar Hills- 5600 Sweetbriar Ct</w:t>
      </w:r>
    </w:p>
    <w:p w14:paraId="077EE569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Eastgate Park- 4200 Quail Hollow</w:t>
      </w:r>
    </w:p>
    <w:p w14:paraId="077EE56A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Green Road Park- 4201 Green Rd</w:t>
      </w:r>
    </w:p>
    <w:p w14:paraId="077EE56B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Greystone- 1115 Sawmill Rd</w:t>
      </w:r>
    </w:p>
    <w:p w14:paraId="077EE56C" w14:textId="77777777" w:rsidR="007E5DAC" w:rsidRDefault="009637AA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Hasentree- Go North on Capital B</w:t>
      </w:r>
      <w:r w:rsidR="007E5DAC"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lvd, when you get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98, make left towards Durham. T</w:t>
      </w:r>
      <w:r w:rsidR="007E5DAC"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ravel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miles and Hasentree entrance is on your </w:t>
      </w:r>
      <w:r w:rsidR="007E5DAC"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right. Drive through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make right at stop sign; </w:t>
      </w:r>
      <w:r w:rsidR="007E5DAC"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tennis facility.</w:t>
      </w:r>
    </w:p>
    <w:p w14:paraId="077EE56D" w14:textId="77777777" w:rsidR="009637AA" w:rsidRPr="007E5DAC" w:rsidRDefault="009637AA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Harrington Grove- 12201 Leesville Rd</w:t>
      </w:r>
    </w:p>
    <w:p w14:paraId="077EE56E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Lake Lynn Park- 7921 Ray Rd</w:t>
      </w:r>
    </w:p>
    <w:p w14:paraId="077EE56F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Lions Park- 1800 Watkins St</w:t>
      </w:r>
    </w:p>
    <w:p w14:paraId="077EE570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Millbrook Tennis Exchange- 1905 Spring Forest Rd</w:t>
      </w:r>
    </w:p>
    <w:p w14:paraId="077EE571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North Hills Club- 4824 Yadkin Dr</w:t>
      </w:r>
    </w:p>
    <w:p w14:paraId="077EE572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North Ridge- 6612 Falls of Neuse Rd</w:t>
      </w:r>
    </w:p>
    <w:p w14:paraId="077EE573" w14:textId="77777777" w:rsid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Optimist Park- 5900 Whittier Rd</w:t>
      </w:r>
    </w:p>
    <w:p w14:paraId="077EE574" w14:textId="77777777" w:rsidR="009637AA" w:rsidRPr="007E5DAC" w:rsidRDefault="009637AA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Pullen Park - 520 Ashe Ave</w:t>
      </w:r>
    </w:p>
    <w:p w14:paraId="077EE575" w14:textId="77777777" w:rsidR="007E5DAC" w:rsidRP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Raleigh Racquet Club- 5516 Fall of Neuse</w:t>
      </w:r>
    </w:p>
    <w:p w14:paraId="077EE576" w14:textId="77777777" w:rsidR="007E5DAC" w:rsidRDefault="007E5DAC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Seven Oaks- 2500 Howard Rd</w:t>
      </w:r>
    </w:p>
    <w:p w14:paraId="077EE577" w14:textId="77777777" w:rsidR="009637AA" w:rsidRDefault="009637AA" w:rsidP="007E5D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Spring Forest Road Park- 4203 Spring Forest Rd</w:t>
      </w:r>
    </w:p>
    <w:p w14:paraId="5822625D" w14:textId="04DFFE05" w:rsidR="00594125" w:rsidRPr="00594125" w:rsidRDefault="00594125" w:rsidP="00020D1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Stonebridge- Carrington </w:t>
      </w:r>
      <w:proofErr w:type="spellStart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From 540/Six Forks Rd, go N up Six Forks.  Turn left on Mt Vernon Church Road (at Exxon gas).  Turn left on </w:t>
      </w:r>
      <w:proofErr w:type="spellStart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>Kinsdale</w:t>
      </w:r>
      <w:proofErr w:type="spellEnd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Rd (2nd Stonebridge entrance).  Turn left on </w:t>
      </w:r>
      <w:proofErr w:type="spellStart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>Countrywood</w:t>
      </w:r>
      <w:proofErr w:type="spellEnd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Road.  Turn left on Carrington Drive. Tennis </w:t>
      </w:r>
      <w:proofErr w:type="spellStart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>cts</w:t>
      </w:r>
      <w:proofErr w:type="spellEnd"/>
      <w:r w:rsidRPr="0059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left.</w:t>
      </w:r>
    </w:p>
    <w:p w14:paraId="077EE578" w14:textId="77777777" w:rsidR="009637AA" w:rsidRDefault="009637AA" w:rsidP="009637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TPC </w:t>
      </w:r>
      <w:r w:rsidR="007E5DAC"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Wakefield- 3350 Canes Way</w:t>
      </w:r>
    </w:p>
    <w:p w14:paraId="077EE579" w14:textId="77777777" w:rsidR="009637AA" w:rsidRPr="009637AA" w:rsidRDefault="009637AA" w:rsidP="009637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Wake Forest-Flaherty Park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Center (Heritage</w:t>
      </w:r>
      <w:r w:rsidR="004F33B2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1226 White Street, Wake Forest- US 1/Cap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B</w:t>
      </w: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lvd to NC Hwy 98 exit, exit 125 toward Durham and downtown Wake Forest.  At bottom of exit (beside McDonalds) take a right (NC 98 East).  Follow NC 98 about 2 miles around traffic circle at Seminary to stop light.  Take right and immediate left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North White Street. Go 1.4 miles to Flaherty P</w:t>
      </w: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 second entrance.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Courts are</w:t>
      </w: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entrance.</w:t>
      </w:r>
    </w:p>
    <w:p w14:paraId="077EE57A" w14:textId="77777777" w:rsidR="009637AA" w:rsidRPr="009637AA" w:rsidRDefault="009637AA" w:rsidP="009637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AA">
        <w:rPr>
          <w:rFonts w:ascii="Times New Roman" w:eastAsia="Times New Roman" w:hAnsi="Times New Roman" w:cs="Times New Roman"/>
          <w:color w:val="000000"/>
          <w:sz w:val="24"/>
          <w:szCs w:val="24"/>
        </w:rPr>
        <w:t>Wood Valley- 10316 Boxelder </w:t>
      </w:r>
    </w:p>
    <w:p w14:paraId="077EE57B" w14:textId="77777777" w:rsidR="007E5DAC" w:rsidRPr="007E5DAC" w:rsidRDefault="007E5DAC" w:rsidP="009637A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AC">
        <w:rPr>
          <w:rFonts w:ascii="Times New Roman" w:eastAsia="Times New Roman" w:hAnsi="Times New Roman" w:cs="Times New Roman"/>
          <w:color w:val="000000"/>
          <w:sz w:val="24"/>
          <w:szCs w:val="24"/>
        </w:rPr>
        <w:t>Worthdale- 1001 Cooper Rd</w:t>
      </w:r>
    </w:p>
    <w:p w14:paraId="077EE57C" w14:textId="77777777" w:rsidR="00016465" w:rsidRPr="00016465" w:rsidRDefault="00016465">
      <w:pPr>
        <w:rPr>
          <w:rFonts w:ascii="Times New Roman" w:hAnsi="Times New Roman" w:cs="Times New Roman"/>
          <w:sz w:val="24"/>
          <w:szCs w:val="24"/>
        </w:rPr>
      </w:pPr>
    </w:p>
    <w:p w14:paraId="077EE57D" w14:textId="77777777" w:rsidR="00016465" w:rsidRPr="00016465" w:rsidRDefault="00016465">
      <w:pPr>
        <w:rPr>
          <w:rFonts w:ascii="Times New Roman" w:hAnsi="Times New Roman" w:cs="Times New Roman"/>
          <w:sz w:val="24"/>
          <w:szCs w:val="24"/>
        </w:rPr>
      </w:pPr>
    </w:p>
    <w:sectPr w:rsidR="00016465" w:rsidRPr="000164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3B3F" w14:textId="77777777" w:rsidR="00DA184C" w:rsidRDefault="00DA184C" w:rsidP="007E0B5F">
      <w:pPr>
        <w:spacing w:after="0" w:line="240" w:lineRule="auto"/>
      </w:pPr>
      <w:r>
        <w:separator/>
      </w:r>
    </w:p>
  </w:endnote>
  <w:endnote w:type="continuationSeparator" w:id="0">
    <w:p w14:paraId="66DA0132" w14:textId="77777777" w:rsidR="00DA184C" w:rsidRDefault="00DA184C" w:rsidP="007E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D1CF" w14:textId="18FFF4D9" w:rsidR="007E0B5F" w:rsidRDefault="007E0B5F">
    <w:pPr>
      <w:pStyle w:val="Footer"/>
    </w:pPr>
    <w:r>
      <w:t>Revised 3/2/2017</w:t>
    </w:r>
  </w:p>
  <w:p w14:paraId="2E60D5DE" w14:textId="77777777" w:rsidR="007E0B5F" w:rsidRDefault="007E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0651" w14:textId="77777777" w:rsidR="00DA184C" w:rsidRDefault="00DA184C" w:rsidP="007E0B5F">
      <w:pPr>
        <w:spacing w:after="0" w:line="240" w:lineRule="auto"/>
      </w:pPr>
      <w:r>
        <w:separator/>
      </w:r>
    </w:p>
  </w:footnote>
  <w:footnote w:type="continuationSeparator" w:id="0">
    <w:p w14:paraId="25BB3281" w14:textId="77777777" w:rsidR="00DA184C" w:rsidRDefault="00DA184C" w:rsidP="007E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516"/>
    <w:multiLevelType w:val="hybridMultilevel"/>
    <w:tmpl w:val="9D84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AC7"/>
    <w:multiLevelType w:val="hybridMultilevel"/>
    <w:tmpl w:val="31CE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77868"/>
    <w:multiLevelType w:val="hybridMultilevel"/>
    <w:tmpl w:val="DE70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DD3"/>
    <w:multiLevelType w:val="hybridMultilevel"/>
    <w:tmpl w:val="7DF0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65FA"/>
    <w:multiLevelType w:val="hybridMultilevel"/>
    <w:tmpl w:val="F16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2B72"/>
    <w:multiLevelType w:val="hybridMultilevel"/>
    <w:tmpl w:val="1F3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77CE"/>
    <w:multiLevelType w:val="hybridMultilevel"/>
    <w:tmpl w:val="C6F2C8FE"/>
    <w:lvl w:ilvl="0" w:tplc="4A3410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A3184"/>
    <w:multiLevelType w:val="hybridMultilevel"/>
    <w:tmpl w:val="927AE080"/>
    <w:lvl w:ilvl="0" w:tplc="D23620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70E3E"/>
    <w:multiLevelType w:val="hybridMultilevel"/>
    <w:tmpl w:val="20D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82D9B"/>
    <w:multiLevelType w:val="hybridMultilevel"/>
    <w:tmpl w:val="B77EFC10"/>
    <w:lvl w:ilvl="0" w:tplc="0A1AE656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9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9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UR/p/qc5+f/AkDO81yNB8xWSzfIFRNMgf6AuS/T44FgTNXr0tkwNKLrI7NmkNl4rvdCLWmg2A2rAcduF0Jog==" w:salt="aTBIulppo1PEnrqNF8XQ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5"/>
    <w:rsid w:val="00016465"/>
    <w:rsid w:val="0006157E"/>
    <w:rsid w:val="00117AA2"/>
    <w:rsid w:val="0014293F"/>
    <w:rsid w:val="00237DA6"/>
    <w:rsid w:val="0028765A"/>
    <w:rsid w:val="004F33B2"/>
    <w:rsid w:val="005113CE"/>
    <w:rsid w:val="0055509C"/>
    <w:rsid w:val="00594125"/>
    <w:rsid w:val="005C5796"/>
    <w:rsid w:val="006624D9"/>
    <w:rsid w:val="00752240"/>
    <w:rsid w:val="00790992"/>
    <w:rsid w:val="007E0B5F"/>
    <w:rsid w:val="007E5DAC"/>
    <w:rsid w:val="008E3070"/>
    <w:rsid w:val="00902277"/>
    <w:rsid w:val="009637AA"/>
    <w:rsid w:val="009B6947"/>
    <w:rsid w:val="00A0134E"/>
    <w:rsid w:val="00A32781"/>
    <w:rsid w:val="00A645C2"/>
    <w:rsid w:val="00AA1650"/>
    <w:rsid w:val="00AE0328"/>
    <w:rsid w:val="00BD347E"/>
    <w:rsid w:val="00C70B75"/>
    <w:rsid w:val="00D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E405"/>
  <w15:docId w15:val="{AF60EEC1-4262-4C09-9EE1-4D434CD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328"/>
    <w:pPr>
      <w:keepNext/>
      <w:keepLines/>
      <w:numPr>
        <w:numId w:val="2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465"/>
    <w:pPr>
      <w:keepNext/>
      <w:keepLines/>
      <w:numPr>
        <w:numId w:val="4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46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01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032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32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E0328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2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E032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E0328"/>
    <w:pPr>
      <w:spacing w:after="100"/>
      <w:ind w:left="440"/>
    </w:pPr>
    <w:rPr>
      <w:rFonts w:eastAsiaTheme="minorEastAsia"/>
      <w:lang w:eastAsia="ja-JP"/>
    </w:rPr>
  </w:style>
  <w:style w:type="paragraph" w:customStyle="1" w:styleId="yiv6508609872msolistparagraph">
    <w:name w:val="yiv6508609872msolistparagraph"/>
    <w:basedOn w:val="Normal"/>
    <w:rsid w:val="009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41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1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5F"/>
  </w:style>
  <w:style w:type="paragraph" w:styleId="Footer">
    <w:name w:val="footer"/>
    <w:basedOn w:val="Normal"/>
    <w:link w:val="FooterChar"/>
    <w:uiPriority w:val="99"/>
    <w:unhideWhenUsed/>
    <w:rsid w:val="007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0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dalepool.com/Default.aspx?pageId=9706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sets.usta.com/assets/1/15/2010%20Parents%20Guid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nnislink.usta.com/Leagues/Common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5A07-4C61-4397-96DB-BE8F6821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1941</Words>
  <Characters>11069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King</dc:creator>
  <cp:lastModifiedBy>Carson Rainey</cp:lastModifiedBy>
  <cp:revision>6</cp:revision>
  <dcterms:created xsi:type="dcterms:W3CDTF">2017-02-27T21:15:00Z</dcterms:created>
  <dcterms:modified xsi:type="dcterms:W3CDTF">2017-03-02T19:29:00Z</dcterms:modified>
</cp:coreProperties>
</file>